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4E" w:rsidRDefault="00CD264E" w:rsidP="002A4736">
      <w:pPr>
        <w:spacing w:after="0"/>
        <w:jc w:val="center"/>
        <w:rPr>
          <w:rFonts w:ascii="AR JULIAN" w:hAnsi="AR JULIAN"/>
          <w:b/>
          <w:sz w:val="56"/>
        </w:rPr>
      </w:pPr>
    </w:p>
    <w:p w:rsidR="00CD264E" w:rsidRDefault="00CD264E" w:rsidP="002A4736">
      <w:pPr>
        <w:spacing w:after="0"/>
        <w:jc w:val="center"/>
        <w:rPr>
          <w:rFonts w:ascii="AR JULIAN" w:hAnsi="AR JULIAN"/>
          <w:b/>
          <w:sz w:val="56"/>
        </w:rPr>
      </w:pPr>
    </w:p>
    <w:p w:rsidR="00D10355" w:rsidRPr="002A4736" w:rsidRDefault="008B4DDF" w:rsidP="002A4736">
      <w:pPr>
        <w:spacing w:after="0"/>
        <w:jc w:val="center"/>
        <w:rPr>
          <w:rFonts w:ascii="AR JULIAN" w:hAnsi="AR JULIAN"/>
          <w:b/>
          <w:sz w:val="56"/>
        </w:rPr>
      </w:pPr>
      <w:r>
        <w:rPr>
          <w:rFonts w:ascii="AR JULIAN" w:hAnsi="AR JULIAN"/>
          <w:b/>
          <w:sz w:val="56"/>
        </w:rPr>
        <w:t>COLONIAL VIRGINIA COUNCIL</w:t>
      </w:r>
    </w:p>
    <w:p w:rsidR="002A4736" w:rsidRDefault="002A4736" w:rsidP="002A4736">
      <w:pPr>
        <w:jc w:val="center"/>
        <w:rPr>
          <w:rFonts w:ascii="AR JULIAN" w:hAnsi="AR JULIAN"/>
          <w:b/>
          <w:sz w:val="56"/>
        </w:rPr>
      </w:pPr>
    </w:p>
    <w:p w:rsidR="00402653" w:rsidRPr="002A4736" w:rsidRDefault="00402653" w:rsidP="002A4736">
      <w:pPr>
        <w:jc w:val="center"/>
        <w:rPr>
          <w:rFonts w:ascii="AR JULIAN" w:hAnsi="AR JULIAN"/>
          <w:b/>
          <w:sz w:val="56"/>
        </w:rPr>
      </w:pPr>
    </w:p>
    <w:p w:rsidR="002A4736" w:rsidRDefault="00496C61" w:rsidP="002A4736">
      <w:pPr>
        <w:jc w:val="center"/>
      </w:pPr>
      <w:r>
        <w:rPr>
          <w:noProof/>
        </w:rPr>
        <w:drawing>
          <wp:inline distT="0" distB="0" distL="0" distR="0">
            <wp:extent cx="5943600" cy="2162175"/>
            <wp:effectExtent l="19050" t="0" r="0" b="0"/>
            <wp:docPr id="1" name="Picture 0"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8" cstate="print"/>
                    <a:stretch>
                      <a:fillRect/>
                    </a:stretch>
                  </pic:blipFill>
                  <pic:spPr>
                    <a:xfrm>
                      <a:off x="0" y="0"/>
                      <a:ext cx="5943600" cy="2162175"/>
                    </a:xfrm>
                    <a:prstGeom prst="rect">
                      <a:avLst/>
                    </a:prstGeom>
                  </pic:spPr>
                </pic:pic>
              </a:graphicData>
            </a:graphic>
          </wp:inline>
        </w:drawing>
      </w:r>
    </w:p>
    <w:p w:rsidR="00402653" w:rsidRDefault="00402653" w:rsidP="002A4736">
      <w:pPr>
        <w:jc w:val="center"/>
      </w:pPr>
    </w:p>
    <w:p w:rsidR="00402653" w:rsidRDefault="00402653" w:rsidP="002A4736">
      <w:pPr>
        <w:jc w:val="center"/>
      </w:pPr>
    </w:p>
    <w:p w:rsidR="002A4736" w:rsidRPr="002A4736" w:rsidRDefault="005B2B0B" w:rsidP="002A4736">
      <w:pPr>
        <w:spacing w:after="0"/>
        <w:jc w:val="center"/>
        <w:rPr>
          <w:rFonts w:ascii="AR JULIAN" w:hAnsi="AR JULIAN"/>
          <w:sz w:val="40"/>
        </w:rPr>
      </w:pPr>
      <w:r>
        <w:rPr>
          <w:rFonts w:ascii="AR JULIAN" w:hAnsi="AR JULIAN"/>
          <w:sz w:val="40"/>
        </w:rPr>
        <w:t>201</w:t>
      </w:r>
      <w:r w:rsidR="00FA1300">
        <w:rPr>
          <w:rFonts w:ascii="AR JULIAN" w:hAnsi="AR JULIAN"/>
          <w:sz w:val="40"/>
        </w:rPr>
        <w:t>7</w:t>
      </w:r>
      <w:r w:rsidR="002A4736" w:rsidRPr="002A4736">
        <w:rPr>
          <w:rFonts w:ascii="AR JULIAN" w:hAnsi="AR JULIAN"/>
          <w:sz w:val="40"/>
        </w:rPr>
        <w:t xml:space="preserve"> </w:t>
      </w:r>
      <w:r w:rsidR="0022120E">
        <w:rPr>
          <w:rFonts w:ascii="AR JULIAN" w:hAnsi="AR JULIAN"/>
          <w:sz w:val="40"/>
        </w:rPr>
        <w:t xml:space="preserve">EXPLORING </w:t>
      </w:r>
      <w:r w:rsidR="002A4736" w:rsidRPr="002A4736">
        <w:rPr>
          <w:rFonts w:ascii="AR JULIAN" w:hAnsi="AR JULIAN"/>
          <w:sz w:val="40"/>
        </w:rPr>
        <w:t>RECHARTER GUIDE</w:t>
      </w:r>
    </w:p>
    <w:p w:rsidR="002A4736" w:rsidRDefault="00330BE2" w:rsidP="002A4736">
      <w:pPr>
        <w:jc w:val="center"/>
        <w:rPr>
          <w:rFonts w:ascii="AR JULIAN" w:hAnsi="AR JULIAN"/>
          <w:sz w:val="40"/>
        </w:rPr>
      </w:pPr>
      <w:r>
        <w:rPr>
          <w:rFonts w:ascii="AR JULIAN" w:hAnsi="AR JULIAN"/>
          <w:sz w:val="40"/>
        </w:rPr>
        <w:t>POS</w:t>
      </w:r>
      <w:r w:rsidR="002A4736" w:rsidRPr="002A4736">
        <w:rPr>
          <w:rFonts w:ascii="AR JULIAN" w:hAnsi="AR JULIAN"/>
          <w:sz w:val="40"/>
        </w:rPr>
        <w:t>T RECHARTING MADE EASY</w:t>
      </w:r>
    </w:p>
    <w:p w:rsidR="0004618A" w:rsidRDefault="0004618A">
      <w:pPr>
        <w:rPr>
          <w:rFonts w:ascii="AR JULIAN" w:hAnsi="AR JULIAN"/>
          <w:sz w:val="40"/>
        </w:rPr>
      </w:pPr>
    </w:p>
    <w:p w:rsidR="0004618A" w:rsidRDefault="0004618A">
      <w:pPr>
        <w:rPr>
          <w:rFonts w:ascii="AR JULIAN" w:hAnsi="AR JULIAN"/>
          <w:sz w:val="40"/>
        </w:rPr>
        <w:sectPr w:rsidR="0004618A" w:rsidSect="002A4736">
          <w:headerReference w:type="default" r:id="rId9"/>
          <w:type w:val="oddPage"/>
          <w:pgSz w:w="12240" w:h="15840"/>
          <w:pgMar w:top="1440" w:right="1440" w:bottom="1440" w:left="1440" w:header="720" w:footer="720" w:gutter="0"/>
          <w:cols w:space="720"/>
          <w:docGrid w:linePitch="360"/>
        </w:sectPr>
      </w:pPr>
    </w:p>
    <w:p w:rsidR="00D66647" w:rsidRPr="0004618A" w:rsidRDefault="00D66647" w:rsidP="00D66647">
      <w:pPr>
        <w:pStyle w:val="Heading1"/>
        <w:spacing w:before="0" w:after="240"/>
        <w:jc w:val="center"/>
        <w:rPr>
          <w:color w:val="auto"/>
        </w:rPr>
      </w:pPr>
      <w:bookmarkStart w:id="0" w:name="_Toc429719335"/>
      <w:r w:rsidRPr="0004618A">
        <w:rPr>
          <w:color w:val="auto"/>
        </w:rPr>
        <w:lastRenderedPageBreak/>
        <w:t>Introduction</w:t>
      </w:r>
      <w:bookmarkEnd w:id="0"/>
    </w:p>
    <w:p w:rsidR="00D66647" w:rsidRDefault="00D66647" w:rsidP="00D66647">
      <w:pPr>
        <w:rPr>
          <w:sz w:val="24"/>
          <w:szCs w:val="24"/>
        </w:rPr>
      </w:pPr>
      <w:r w:rsidRPr="002A4736">
        <w:rPr>
          <w:sz w:val="24"/>
          <w:szCs w:val="24"/>
        </w:rPr>
        <w:t xml:space="preserve">This internet charter renewal guide is your roadmap to a successful </w:t>
      </w:r>
      <w:proofErr w:type="spellStart"/>
      <w:r w:rsidRPr="002A4736">
        <w:rPr>
          <w:sz w:val="24"/>
          <w:szCs w:val="24"/>
        </w:rPr>
        <w:t>recharter</w:t>
      </w:r>
      <w:proofErr w:type="spellEnd"/>
      <w:r w:rsidRPr="002A4736">
        <w:rPr>
          <w:sz w:val="24"/>
          <w:szCs w:val="24"/>
        </w:rPr>
        <w:t>.</w:t>
      </w:r>
      <w:r>
        <w:rPr>
          <w:sz w:val="24"/>
          <w:szCs w:val="24"/>
        </w:rPr>
        <w:t xml:space="preserve">  It will guide you through each step and help you complete the charter on time.</w:t>
      </w:r>
    </w:p>
    <w:p w:rsidR="00C112BD" w:rsidRPr="00864E19" w:rsidRDefault="00C112BD" w:rsidP="00C112BD">
      <w:pPr>
        <w:rPr>
          <w:b/>
          <w:sz w:val="24"/>
          <w:szCs w:val="24"/>
          <w:u w:val="single"/>
        </w:rPr>
      </w:pPr>
      <w:r w:rsidRPr="00864E19">
        <w:rPr>
          <w:b/>
          <w:sz w:val="24"/>
          <w:szCs w:val="24"/>
          <w:u w:val="single"/>
        </w:rPr>
        <w:t>Council Direct Contact Leader Training Policy</w:t>
      </w:r>
    </w:p>
    <w:p w:rsidR="00C112BD" w:rsidRDefault="00C112BD" w:rsidP="00C112BD">
      <w:pPr>
        <w:rPr>
          <w:sz w:val="24"/>
        </w:rPr>
      </w:pPr>
      <w:r>
        <w:rPr>
          <w:sz w:val="24"/>
        </w:rPr>
        <w:t xml:space="preserve">Our council </w:t>
      </w:r>
      <w:r w:rsidR="003C0541">
        <w:rPr>
          <w:sz w:val="24"/>
        </w:rPr>
        <w:t>pos</w:t>
      </w:r>
      <w:r>
        <w:rPr>
          <w:sz w:val="24"/>
        </w:rPr>
        <w:t xml:space="preserve">ts are required to have all direct contact leaders fully trained in accordance with the BSA training guidelines for the leader’s assigned position at the time of </w:t>
      </w:r>
      <w:proofErr w:type="spellStart"/>
      <w:r>
        <w:rPr>
          <w:sz w:val="24"/>
        </w:rPr>
        <w:t>rechartering</w:t>
      </w:r>
      <w:proofErr w:type="spellEnd"/>
      <w:r>
        <w:rPr>
          <w:sz w:val="24"/>
        </w:rPr>
        <w:t xml:space="preserve">.  Leaders’ trained status will be checked during the </w:t>
      </w:r>
      <w:proofErr w:type="spellStart"/>
      <w:r>
        <w:rPr>
          <w:sz w:val="24"/>
        </w:rPr>
        <w:t>recharter</w:t>
      </w:r>
      <w:proofErr w:type="spellEnd"/>
      <w:r>
        <w:rPr>
          <w:sz w:val="24"/>
        </w:rPr>
        <w:t xml:space="preserve"> process to ensure that those leaders on the unit roster at the time of </w:t>
      </w:r>
      <w:proofErr w:type="spellStart"/>
      <w:r>
        <w:rPr>
          <w:sz w:val="24"/>
        </w:rPr>
        <w:t>recharter</w:t>
      </w:r>
      <w:proofErr w:type="spellEnd"/>
      <w:r>
        <w:rPr>
          <w:sz w:val="24"/>
        </w:rPr>
        <w:t xml:space="preserve"> are fully trained and up to date on their training requirements.  Leaders failing to meet the training requirements for their position may be re-assigned to a non-direct contact leader position (i.e., committee member) or dropped from the unit roster.</w:t>
      </w:r>
    </w:p>
    <w:p w:rsidR="00C112BD" w:rsidRDefault="00C112BD" w:rsidP="00C112BD">
      <w:pPr>
        <w:rPr>
          <w:sz w:val="24"/>
        </w:rPr>
      </w:pPr>
      <w:r>
        <w:rPr>
          <w:sz w:val="24"/>
        </w:rPr>
        <w:t>Direct Contact Leader Positions are the Post Advisors and Associate</w:t>
      </w:r>
      <w:r w:rsidR="003C0541">
        <w:rPr>
          <w:sz w:val="24"/>
        </w:rPr>
        <w:t>s</w:t>
      </w:r>
      <w:r>
        <w:rPr>
          <w:sz w:val="24"/>
        </w:rPr>
        <w:t>.</w:t>
      </w:r>
    </w:p>
    <w:p w:rsidR="00C112BD" w:rsidRPr="00574CD0" w:rsidRDefault="00C112BD" w:rsidP="00C112BD">
      <w:pPr>
        <w:rPr>
          <w:b/>
          <w:sz w:val="24"/>
          <w:szCs w:val="24"/>
          <w:u w:val="single"/>
        </w:rPr>
      </w:pPr>
      <w:r w:rsidRPr="00574CD0">
        <w:rPr>
          <w:b/>
          <w:sz w:val="24"/>
          <w:szCs w:val="24"/>
          <w:u w:val="single"/>
        </w:rPr>
        <w:t>Council Non-Direct Contact Leader Training Policy</w:t>
      </w:r>
    </w:p>
    <w:p w:rsidR="00C112BD" w:rsidRDefault="00C112BD" w:rsidP="00C112BD">
      <w:pPr>
        <w:rPr>
          <w:sz w:val="24"/>
        </w:rPr>
      </w:pPr>
      <w:r>
        <w:rPr>
          <w:sz w:val="24"/>
        </w:rPr>
        <w:t>Our council highly recommends that all non-direct contact leaders be fully trained.  Training helps to ensure a strong Scouting program.</w:t>
      </w:r>
    </w:p>
    <w:p w:rsidR="00C112BD" w:rsidRDefault="00C112BD" w:rsidP="00C112BD">
      <w:pPr>
        <w:rPr>
          <w:sz w:val="24"/>
        </w:rPr>
      </w:pPr>
      <w:r>
        <w:rPr>
          <w:sz w:val="24"/>
        </w:rPr>
        <w:t>Non-Direct Contact Leader Positions are:</w:t>
      </w:r>
    </w:p>
    <w:p w:rsidR="00C112BD" w:rsidRDefault="00C112BD" w:rsidP="00C112BD">
      <w:pPr>
        <w:spacing w:after="0"/>
        <w:ind w:left="720"/>
        <w:rPr>
          <w:sz w:val="24"/>
        </w:rPr>
      </w:pPr>
      <w:r>
        <w:rPr>
          <w:sz w:val="24"/>
        </w:rPr>
        <w:t>Committee Chair &amp; Committee Members</w:t>
      </w:r>
    </w:p>
    <w:p w:rsidR="00C112BD" w:rsidRPr="001D0239" w:rsidRDefault="00C112BD" w:rsidP="00C112BD">
      <w:pPr>
        <w:spacing w:before="120"/>
        <w:rPr>
          <w:b/>
          <w:sz w:val="24"/>
          <w:szCs w:val="24"/>
          <w:u w:val="single"/>
        </w:rPr>
      </w:pPr>
      <w:r w:rsidRPr="001D0239">
        <w:rPr>
          <w:b/>
          <w:sz w:val="24"/>
          <w:szCs w:val="24"/>
          <w:u w:val="single"/>
        </w:rPr>
        <w:t>Council Youth Protection Training Policy</w:t>
      </w:r>
    </w:p>
    <w:p w:rsidR="00C112BD" w:rsidRDefault="00C112BD" w:rsidP="00C112BD">
      <w:pPr>
        <w:rPr>
          <w:sz w:val="24"/>
        </w:rPr>
      </w:pPr>
      <w:r>
        <w:rPr>
          <w:sz w:val="24"/>
        </w:rPr>
        <w:t>The CVC Executive Committee established that all registered leaders and applicable youth participant members (18 to 21) are current in Youth Protection through December 31</w:t>
      </w:r>
      <w:r w:rsidRPr="001D0239">
        <w:rPr>
          <w:sz w:val="24"/>
          <w:vertAlign w:val="superscript"/>
        </w:rPr>
        <w:t>st</w:t>
      </w:r>
      <w:r>
        <w:rPr>
          <w:sz w:val="24"/>
        </w:rPr>
        <w:t xml:space="preserve"> of the following year.</w:t>
      </w:r>
    </w:p>
    <w:tbl>
      <w:tblPr>
        <w:tblStyle w:val="TableGrid"/>
        <w:tblW w:w="0" w:type="auto"/>
        <w:jc w:val="center"/>
        <w:tblLook w:val="04A0"/>
      </w:tblPr>
      <w:tblGrid>
        <w:gridCol w:w="1548"/>
        <w:gridCol w:w="1440"/>
        <w:gridCol w:w="3330"/>
      </w:tblGrid>
      <w:tr w:rsidR="00C112BD" w:rsidRPr="001D0239" w:rsidTr="007832CF">
        <w:trPr>
          <w:jc w:val="center"/>
        </w:trPr>
        <w:tc>
          <w:tcPr>
            <w:tcW w:w="1548" w:type="dxa"/>
          </w:tcPr>
          <w:p w:rsidR="00C112BD" w:rsidRPr="001D0239" w:rsidRDefault="00C112BD" w:rsidP="007832CF">
            <w:pPr>
              <w:rPr>
                <w:b/>
                <w:sz w:val="20"/>
              </w:rPr>
            </w:pPr>
            <w:proofErr w:type="spellStart"/>
            <w:r w:rsidRPr="001D0239">
              <w:rPr>
                <w:b/>
                <w:sz w:val="20"/>
              </w:rPr>
              <w:t>Recharter</w:t>
            </w:r>
            <w:proofErr w:type="spellEnd"/>
            <w:r w:rsidRPr="001D0239">
              <w:rPr>
                <w:b/>
                <w:sz w:val="20"/>
              </w:rPr>
              <w:t xml:space="preserve"> Year</w:t>
            </w:r>
          </w:p>
        </w:tc>
        <w:tc>
          <w:tcPr>
            <w:tcW w:w="1440" w:type="dxa"/>
          </w:tcPr>
          <w:p w:rsidR="00C112BD" w:rsidRPr="001D0239" w:rsidRDefault="00C112BD" w:rsidP="007832CF">
            <w:pPr>
              <w:rPr>
                <w:b/>
                <w:sz w:val="20"/>
              </w:rPr>
            </w:pPr>
            <w:proofErr w:type="spellStart"/>
            <w:r w:rsidRPr="001D0239">
              <w:rPr>
                <w:b/>
                <w:sz w:val="20"/>
              </w:rPr>
              <w:t>Recharter</w:t>
            </w:r>
            <w:proofErr w:type="spellEnd"/>
            <w:r w:rsidRPr="001D0239">
              <w:rPr>
                <w:b/>
                <w:sz w:val="20"/>
              </w:rPr>
              <w:t xml:space="preserve"> Due</w:t>
            </w:r>
          </w:p>
        </w:tc>
        <w:tc>
          <w:tcPr>
            <w:tcW w:w="3330" w:type="dxa"/>
          </w:tcPr>
          <w:p w:rsidR="00C112BD" w:rsidRPr="001D0239" w:rsidRDefault="00C112BD" w:rsidP="007832CF">
            <w:pPr>
              <w:rPr>
                <w:b/>
                <w:sz w:val="20"/>
              </w:rPr>
            </w:pPr>
            <w:r w:rsidRPr="001D0239">
              <w:rPr>
                <w:b/>
                <w:sz w:val="20"/>
              </w:rPr>
              <w:t>Training Completion Must Be In Year</w:t>
            </w:r>
          </w:p>
        </w:tc>
      </w:tr>
      <w:tr w:rsidR="00C112BD" w:rsidRPr="001D0239" w:rsidTr="007832CF">
        <w:trPr>
          <w:jc w:val="center"/>
        </w:trPr>
        <w:tc>
          <w:tcPr>
            <w:tcW w:w="1548" w:type="dxa"/>
          </w:tcPr>
          <w:p w:rsidR="00C112BD" w:rsidRPr="001D0239" w:rsidRDefault="00C112BD" w:rsidP="007832CF">
            <w:pPr>
              <w:jc w:val="center"/>
              <w:rPr>
                <w:sz w:val="20"/>
              </w:rPr>
            </w:pPr>
            <w:r>
              <w:rPr>
                <w:sz w:val="20"/>
              </w:rPr>
              <w:t>2016</w:t>
            </w:r>
          </w:p>
        </w:tc>
        <w:tc>
          <w:tcPr>
            <w:tcW w:w="1440" w:type="dxa"/>
          </w:tcPr>
          <w:p w:rsidR="00C112BD" w:rsidRPr="001D0239" w:rsidRDefault="00C112BD" w:rsidP="007832CF">
            <w:pPr>
              <w:jc w:val="center"/>
              <w:rPr>
                <w:sz w:val="20"/>
              </w:rPr>
            </w:pPr>
            <w:r>
              <w:rPr>
                <w:sz w:val="20"/>
              </w:rPr>
              <w:t>Dec 2015</w:t>
            </w:r>
          </w:p>
        </w:tc>
        <w:tc>
          <w:tcPr>
            <w:tcW w:w="3330" w:type="dxa"/>
          </w:tcPr>
          <w:p w:rsidR="00C112BD" w:rsidRPr="001D0239" w:rsidRDefault="00C112BD" w:rsidP="007832CF">
            <w:pPr>
              <w:jc w:val="center"/>
              <w:rPr>
                <w:sz w:val="20"/>
              </w:rPr>
            </w:pPr>
            <w:r>
              <w:rPr>
                <w:sz w:val="20"/>
              </w:rPr>
              <w:t>2015</w:t>
            </w:r>
          </w:p>
        </w:tc>
      </w:tr>
      <w:tr w:rsidR="00C112BD" w:rsidRPr="001D0239" w:rsidTr="007832CF">
        <w:trPr>
          <w:jc w:val="center"/>
        </w:trPr>
        <w:tc>
          <w:tcPr>
            <w:tcW w:w="1548" w:type="dxa"/>
          </w:tcPr>
          <w:p w:rsidR="00C112BD" w:rsidRDefault="00C112BD" w:rsidP="007832CF">
            <w:pPr>
              <w:jc w:val="center"/>
              <w:rPr>
                <w:sz w:val="20"/>
              </w:rPr>
            </w:pPr>
            <w:r>
              <w:rPr>
                <w:sz w:val="20"/>
              </w:rPr>
              <w:t>2017</w:t>
            </w:r>
          </w:p>
        </w:tc>
        <w:tc>
          <w:tcPr>
            <w:tcW w:w="1440" w:type="dxa"/>
          </w:tcPr>
          <w:p w:rsidR="00C112BD" w:rsidRDefault="00C112BD" w:rsidP="007832CF">
            <w:pPr>
              <w:jc w:val="center"/>
              <w:rPr>
                <w:sz w:val="20"/>
              </w:rPr>
            </w:pPr>
            <w:r>
              <w:rPr>
                <w:sz w:val="20"/>
              </w:rPr>
              <w:t>Dec 2016</w:t>
            </w:r>
          </w:p>
        </w:tc>
        <w:tc>
          <w:tcPr>
            <w:tcW w:w="3330" w:type="dxa"/>
          </w:tcPr>
          <w:p w:rsidR="00C112BD" w:rsidRDefault="00C112BD" w:rsidP="007832CF">
            <w:pPr>
              <w:jc w:val="center"/>
              <w:rPr>
                <w:sz w:val="20"/>
              </w:rPr>
            </w:pPr>
            <w:r>
              <w:rPr>
                <w:sz w:val="20"/>
              </w:rPr>
              <w:t>2016</w:t>
            </w:r>
          </w:p>
        </w:tc>
      </w:tr>
      <w:tr w:rsidR="00C112BD" w:rsidRPr="001D0239" w:rsidTr="007832CF">
        <w:trPr>
          <w:jc w:val="center"/>
        </w:trPr>
        <w:tc>
          <w:tcPr>
            <w:tcW w:w="1548" w:type="dxa"/>
          </w:tcPr>
          <w:p w:rsidR="00C112BD" w:rsidRDefault="00C112BD" w:rsidP="007832CF">
            <w:pPr>
              <w:jc w:val="center"/>
              <w:rPr>
                <w:sz w:val="20"/>
              </w:rPr>
            </w:pPr>
            <w:r>
              <w:rPr>
                <w:sz w:val="20"/>
              </w:rPr>
              <w:t>2018</w:t>
            </w:r>
          </w:p>
        </w:tc>
        <w:tc>
          <w:tcPr>
            <w:tcW w:w="1440" w:type="dxa"/>
          </w:tcPr>
          <w:p w:rsidR="00C112BD" w:rsidRDefault="00C112BD" w:rsidP="007832CF">
            <w:pPr>
              <w:jc w:val="center"/>
              <w:rPr>
                <w:sz w:val="20"/>
              </w:rPr>
            </w:pPr>
            <w:r>
              <w:rPr>
                <w:sz w:val="20"/>
              </w:rPr>
              <w:t>Dec 2017</w:t>
            </w:r>
          </w:p>
        </w:tc>
        <w:tc>
          <w:tcPr>
            <w:tcW w:w="3330" w:type="dxa"/>
          </w:tcPr>
          <w:p w:rsidR="00C112BD" w:rsidRDefault="00C112BD" w:rsidP="007832CF">
            <w:pPr>
              <w:jc w:val="center"/>
              <w:rPr>
                <w:sz w:val="20"/>
              </w:rPr>
            </w:pPr>
            <w:r>
              <w:rPr>
                <w:sz w:val="20"/>
              </w:rPr>
              <w:t>2017</w:t>
            </w:r>
          </w:p>
        </w:tc>
      </w:tr>
    </w:tbl>
    <w:p w:rsidR="00FB0BAF" w:rsidRDefault="00FB0BAF">
      <w:pPr>
        <w:rPr>
          <w:rFonts w:asciiTheme="majorHAnsi" w:eastAsiaTheme="majorEastAsia" w:hAnsiTheme="majorHAnsi" w:cstheme="majorBidi"/>
          <w:b/>
          <w:bCs/>
          <w:sz w:val="28"/>
          <w:szCs w:val="28"/>
        </w:rPr>
      </w:pPr>
      <w:r>
        <w:br w:type="page"/>
      </w:r>
    </w:p>
    <w:p w:rsidR="00496C61" w:rsidRPr="00496C61" w:rsidRDefault="00496C61" w:rsidP="00496C61">
      <w:pPr>
        <w:pStyle w:val="Heading1"/>
        <w:spacing w:before="0" w:after="240"/>
        <w:jc w:val="center"/>
        <w:rPr>
          <w:color w:val="auto"/>
        </w:rPr>
      </w:pPr>
      <w:r w:rsidRPr="00496C61">
        <w:rPr>
          <w:color w:val="auto"/>
        </w:rPr>
        <w:lastRenderedPageBreak/>
        <w:t>On</w:t>
      </w:r>
      <w:r>
        <w:rPr>
          <w:color w:val="auto"/>
        </w:rPr>
        <w:t>line Explorer Renewal Overview</w:t>
      </w:r>
    </w:p>
    <w:p w:rsidR="00496C61" w:rsidRPr="00496C61" w:rsidRDefault="00496C61" w:rsidP="00496C61">
      <w:pPr>
        <w:rPr>
          <w:sz w:val="24"/>
          <w:szCs w:val="24"/>
        </w:rPr>
      </w:pPr>
      <w:r w:rsidRPr="00496C61">
        <w:rPr>
          <w:sz w:val="24"/>
          <w:szCs w:val="24"/>
        </w:rPr>
        <w:t xml:space="preserve">Explorer Renewal is a web-based software application designed to make the renewal process more efficient and accurate.  Explorer Renewal is available through MyParticipation.org.  This is only available to Explorer adult leaders who serve in the positions of Post committee chairman, committee member, Explorer advisor, </w:t>
      </w:r>
      <w:r w:rsidR="003C0541">
        <w:rPr>
          <w:sz w:val="24"/>
          <w:szCs w:val="24"/>
        </w:rPr>
        <w:t xml:space="preserve">or </w:t>
      </w:r>
      <w:r w:rsidRPr="00496C61">
        <w:rPr>
          <w:sz w:val="24"/>
          <w:szCs w:val="24"/>
        </w:rPr>
        <w:t>associate advisor.</w:t>
      </w:r>
    </w:p>
    <w:p w:rsidR="00496C61" w:rsidRPr="00EC1617" w:rsidRDefault="00496C61" w:rsidP="00496C61">
      <w:pPr>
        <w:rPr>
          <w:b/>
          <w:sz w:val="28"/>
          <w:szCs w:val="24"/>
        </w:rPr>
      </w:pPr>
      <w:r w:rsidRPr="00EC1617">
        <w:rPr>
          <w:b/>
          <w:sz w:val="28"/>
          <w:szCs w:val="24"/>
        </w:rPr>
        <w:t>What are the benefits of Explorer Renewal?</w:t>
      </w:r>
    </w:p>
    <w:p w:rsidR="00496C61" w:rsidRPr="00496C61" w:rsidRDefault="00496C61" w:rsidP="00496C61">
      <w:pPr>
        <w:pStyle w:val="ListParagraph"/>
        <w:numPr>
          <w:ilvl w:val="1"/>
          <w:numId w:val="34"/>
        </w:numPr>
        <w:ind w:left="900" w:hanging="540"/>
        <w:rPr>
          <w:sz w:val="24"/>
          <w:szCs w:val="24"/>
        </w:rPr>
      </w:pPr>
      <w:r w:rsidRPr="00496C61">
        <w:rPr>
          <w:sz w:val="24"/>
          <w:szCs w:val="24"/>
        </w:rPr>
        <w:t>More accurate participant data.</w:t>
      </w:r>
    </w:p>
    <w:p w:rsidR="00496C61" w:rsidRPr="00496C61" w:rsidRDefault="00496C61" w:rsidP="00496C61">
      <w:pPr>
        <w:pStyle w:val="ListParagraph"/>
        <w:numPr>
          <w:ilvl w:val="1"/>
          <w:numId w:val="34"/>
        </w:numPr>
        <w:ind w:left="900" w:hanging="540"/>
        <w:rPr>
          <w:sz w:val="24"/>
          <w:szCs w:val="24"/>
        </w:rPr>
      </w:pPr>
      <w:r w:rsidRPr="00496C61">
        <w:rPr>
          <w:sz w:val="24"/>
          <w:szCs w:val="24"/>
        </w:rPr>
        <w:t>Renewals are validated against Explorer membership rules before submission.</w:t>
      </w:r>
    </w:p>
    <w:p w:rsidR="00496C61" w:rsidRDefault="00496C61" w:rsidP="00496C61">
      <w:pPr>
        <w:rPr>
          <w:sz w:val="24"/>
          <w:szCs w:val="24"/>
        </w:rPr>
      </w:pPr>
      <w:r w:rsidRPr="00496C61">
        <w:rPr>
          <w:sz w:val="24"/>
          <w:szCs w:val="24"/>
        </w:rPr>
        <w:t>A post or club that enters data for renewal results in more accurate participant data (because a participant is entering the information) and ensures data integrity.</w:t>
      </w:r>
      <w:r>
        <w:rPr>
          <w:sz w:val="24"/>
          <w:szCs w:val="24"/>
        </w:rPr>
        <w:t xml:space="preserve"> </w:t>
      </w:r>
      <w:r w:rsidRPr="00496C61">
        <w:rPr>
          <w:sz w:val="24"/>
          <w:szCs w:val="24"/>
        </w:rPr>
        <w:t xml:space="preserve"> The Learning for Life office will need to double-check and reconcile the submitted renewal data. </w:t>
      </w:r>
    </w:p>
    <w:p w:rsidR="00496C61" w:rsidRPr="00EC1617" w:rsidRDefault="00496C61" w:rsidP="00496C61">
      <w:pPr>
        <w:rPr>
          <w:b/>
          <w:sz w:val="28"/>
          <w:szCs w:val="24"/>
        </w:rPr>
      </w:pPr>
      <w:r w:rsidRPr="00EC1617">
        <w:rPr>
          <w:b/>
          <w:sz w:val="28"/>
          <w:szCs w:val="24"/>
        </w:rPr>
        <w:t xml:space="preserve">What do users need to use </w:t>
      </w:r>
      <w:proofErr w:type="spellStart"/>
      <w:r w:rsidRPr="00EC1617">
        <w:rPr>
          <w:b/>
          <w:sz w:val="28"/>
          <w:szCs w:val="24"/>
        </w:rPr>
        <w:t>MyParticipation</w:t>
      </w:r>
      <w:proofErr w:type="spellEnd"/>
      <w:r w:rsidRPr="00EC1617">
        <w:rPr>
          <w:b/>
          <w:sz w:val="28"/>
          <w:szCs w:val="24"/>
        </w:rPr>
        <w:t xml:space="preserve"> and Online Explorer Renewal?</w:t>
      </w:r>
    </w:p>
    <w:p w:rsidR="00496C61" w:rsidRDefault="00496C61" w:rsidP="00496C61">
      <w:pPr>
        <w:rPr>
          <w:sz w:val="24"/>
          <w:szCs w:val="24"/>
        </w:rPr>
      </w:pPr>
      <w:proofErr w:type="spellStart"/>
      <w:r w:rsidRPr="00496C61">
        <w:rPr>
          <w:sz w:val="24"/>
          <w:szCs w:val="24"/>
        </w:rPr>
        <w:t>MyParticipation</w:t>
      </w:r>
      <w:proofErr w:type="spellEnd"/>
      <w:r w:rsidRPr="00496C61">
        <w:rPr>
          <w:sz w:val="24"/>
          <w:szCs w:val="24"/>
        </w:rPr>
        <w:t xml:space="preserve"> requires users to have access to a computer with a 56 KB or faster Internet connection. </w:t>
      </w:r>
      <w:r>
        <w:rPr>
          <w:sz w:val="24"/>
          <w:szCs w:val="24"/>
        </w:rPr>
        <w:t xml:space="preserve"> </w:t>
      </w:r>
      <w:r w:rsidRPr="00496C61">
        <w:rPr>
          <w:b/>
          <w:sz w:val="24"/>
          <w:szCs w:val="24"/>
        </w:rPr>
        <w:t>The supported browsers are Chrome, Firefox, and Internet Explorer 9, 10, and 11.</w:t>
      </w:r>
    </w:p>
    <w:p w:rsidR="00496C61" w:rsidRPr="00496C61" w:rsidRDefault="00496C61" w:rsidP="00496C61">
      <w:pPr>
        <w:rPr>
          <w:b/>
          <w:sz w:val="24"/>
          <w:szCs w:val="24"/>
        </w:rPr>
      </w:pPr>
      <w:r w:rsidRPr="00496C61">
        <w:rPr>
          <w:b/>
          <w:sz w:val="24"/>
          <w:szCs w:val="24"/>
        </w:rPr>
        <w:t>What can I NOT do in the Online Post Renewal system?</w:t>
      </w:r>
    </w:p>
    <w:p w:rsidR="00EC1617" w:rsidRDefault="00496C61" w:rsidP="00496C61">
      <w:pPr>
        <w:rPr>
          <w:sz w:val="24"/>
          <w:szCs w:val="24"/>
        </w:rPr>
      </w:pPr>
      <w:r w:rsidRPr="00496C61">
        <w:rPr>
          <w:sz w:val="24"/>
          <w:szCs w:val="24"/>
        </w:rPr>
        <w:t xml:space="preserve">Explorer Renewal is only for renewal and does not permit changing the district, organization name, or Post/Club expiration date. </w:t>
      </w:r>
      <w:r w:rsidR="00EC1617">
        <w:rPr>
          <w:sz w:val="24"/>
          <w:szCs w:val="24"/>
        </w:rPr>
        <w:t xml:space="preserve"> </w:t>
      </w:r>
      <w:r w:rsidRPr="00496C61">
        <w:rPr>
          <w:sz w:val="24"/>
          <w:szCs w:val="24"/>
        </w:rPr>
        <w:t>These changes may only be made by the Learning for Life Office.</w:t>
      </w:r>
    </w:p>
    <w:p w:rsidR="00EC1617" w:rsidRDefault="00496C61" w:rsidP="00496C61">
      <w:pPr>
        <w:rPr>
          <w:sz w:val="24"/>
          <w:szCs w:val="24"/>
        </w:rPr>
      </w:pPr>
      <w:r w:rsidRPr="00496C61">
        <w:rPr>
          <w:sz w:val="24"/>
          <w:szCs w:val="24"/>
        </w:rPr>
        <w:t xml:space="preserve">Online Explorer Renewal uses person records from the national LFL database. </w:t>
      </w:r>
      <w:r w:rsidR="00EC1617">
        <w:rPr>
          <w:sz w:val="24"/>
          <w:szCs w:val="24"/>
        </w:rPr>
        <w:t xml:space="preserve"> </w:t>
      </w:r>
      <w:r w:rsidRPr="00496C61">
        <w:rPr>
          <w:sz w:val="24"/>
          <w:szCs w:val="24"/>
        </w:rPr>
        <w:t xml:space="preserve">The record for one person must never be changed to that of another person. </w:t>
      </w:r>
      <w:r w:rsidR="00EC1617">
        <w:rPr>
          <w:sz w:val="24"/>
          <w:szCs w:val="24"/>
        </w:rPr>
        <w:t xml:space="preserve"> </w:t>
      </w:r>
      <w:r w:rsidRPr="00496C61">
        <w:rPr>
          <w:sz w:val="24"/>
          <w:szCs w:val="24"/>
        </w:rPr>
        <w:t>Names may be corrected to ensure that proper names are used and to correct misspellings, but for no other reason.</w:t>
      </w:r>
    </w:p>
    <w:p w:rsidR="00EC1617" w:rsidRDefault="00496C61" w:rsidP="00496C61">
      <w:pPr>
        <w:rPr>
          <w:sz w:val="24"/>
          <w:szCs w:val="24"/>
        </w:rPr>
      </w:pPr>
      <w:r w:rsidRPr="00496C61">
        <w:rPr>
          <w:sz w:val="24"/>
          <w:szCs w:val="24"/>
        </w:rPr>
        <w:t xml:space="preserve">The Renewal Report Package includes a Name Change report. </w:t>
      </w:r>
      <w:r w:rsidR="00EC1617">
        <w:rPr>
          <w:sz w:val="24"/>
          <w:szCs w:val="24"/>
        </w:rPr>
        <w:t xml:space="preserve"> </w:t>
      </w:r>
      <w:r w:rsidRPr="00496C61">
        <w:rPr>
          <w:sz w:val="24"/>
          <w:szCs w:val="24"/>
        </w:rPr>
        <w:t>The Name Change report allows for name changes and includes a reminder that one person’s record may not be changed with another person’s information.</w:t>
      </w:r>
    </w:p>
    <w:p w:rsidR="00EC1617" w:rsidRPr="00EC1617" w:rsidRDefault="00496C61" w:rsidP="00496C61">
      <w:pPr>
        <w:rPr>
          <w:b/>
          <w:sz w:val="28"/>
          <w:szCs w:val="24"/>
        </w:rPr>
      </w:pPr>
      <w:r w:rsidRPr="00EC1617">
        <w:rPr>
          <w:b/>
          <w:sz w:val="28"/>
          <w:szCs w:val="24"/>
        </w:rPr>
        <w:t>What are the steps in the Online Post Renewal process?</w:t>
      </w:r>
    </w:p>
    <w:p w:rsidR="00496C61" w:rsidRPr="00496C61" w:rsidRDefault="00496C61" w:rsidP="00496C61">
      <w:pPr>
        <w:rPr>
          <w:sz w:val="24"/>
          <w:szCs w:val="24"/>
        </w:rPr>
      </w:pPr>
      <w:r w:rsidRPr="003C0541">
        <w:rPr>
          <w:b/>
          <w:i/>
          <w:sz w:val="24"/>
          <w:szCs w:val="24"/>
        </w:rPr>
        <w:t xml:space="preserve">The first committee participant/Advisor/Sponsor to log in to the online system (MyParticipation.org) is automatically designated as the “renewal processor”, or the RP. </w:t>
      </w:r>
      <w:r w:rsidR="00EC1617" w:rsidRPr="003C0541">
        <w:rPr>
          <w:b/>
          <w:i/>
          <w:sz w:val="24"/>
          <w:szCs w:val="24"/>
        </w:rPr>
        <w:t xml:space="preserve"> </w:t>
      </w:r>
      <w:r w:rsidRPr="003C0541">
        <w:rPr>
          <w:b/>
          <w:i/>
          <w:sz w:val="24"/>
          <w:szCs w:val="24"/>
        </w:rPr>
        <w:t xml:space="preserve">The system resets each year. </w:t>
      </w:r>
      <w:r w:rsidR="00EC1617" w:rsidRPr="003C0541">
        <w:rPr>
          <w:b/>
          <w:i/>
          <w:sz w:val="24"/>
          <w:szCs w:val="24"/>
        </w:rPr>
        <w:t xml:space="preserve"> </w:t>
      </w:r>
      <w:r w:rsidRPr="003C0541">
        <w:rPr>
          <w:b/>
          <w:i/>
          <w:sz w:val="24"/>
          <w:szCs w:val="24"/>
        </w:rPr>
        <w:t>So the first person that logged in last year will not be recognized as the RP the following year</w:t>
      </w:r>
      <w:r w:rsidRPr="00496C61">
        <w:rPr>
          <w:sz w:val="24"/>
          <w:szCs w:val="24"/>
        </w:rPr>
        <w:t xml:space="preserve">. </w:t>
      </w:r>
      <w:r w:rsidR="00EC1617">
        <w:rPr>
          <w:sz w:val="24"/>
          <w:szCs w:val="24"/>
        </w:rPr>
        <w:t xml:space="preserve"> </w:t>
      </w:r>
      <w:r w:rsidRPr="00496C61">
        <w:rPr>
          <w:sz w:val="24"/>
          <w:szCs w:val="24"/>
        </w:rPr>
        <w:t>The RP follows the intuitive process on the secure internet s</w:t>
      </w:r>
      <w:r w:rsidR="00EC1617">
        <w:rPr>
          <w:sz w:val="24"/>
          <w:szCs w:val="24"/>
        </w:rPr>
        <w:t>ite to create a renewal file.</w:t>
      </w:r>
    </w:p>
    <w:p w:rsidR="00EC1617" w:rsidRPr="00EC1617" w:rsidRDefault="00496C61" w:rsidP="00496C61">
      <w:pPr>
        <w:rPr>
          <w:b/>
          <w:sz w:val="28"/>
          <w:szCs w:val="24"/>
        </w:rPr>
      </w:pPr>
      <w:r w:rsidRPr="00EC1617">
        <w:rPr>
          <w:b/>
          <w:sz w:val="28"/>
          <w:szCs w:val="24"/>
        </w:rPr>
        <w:lastRenderedPageBreak/>
        <w:t>Step by Step Process</w:t>
      </w:r>
    </w:p>
    <w:p w:rsidR="00496C61" w:rsidRDefault="00496C61" w:rsidP="006A5150">
      <w:pPr>
        <w:pStyle w:val="ListParagraph"/>
        <w:numPr>
          <w:ilvl w:val="0"/>
          <w:numId w:val="36"/>
        </w:numPr>
        <w:spacing w:after="0"/>
        <w:ind w:left="540" w:hanging="540"/>
        <w:rPr>
          <w:sz w:val="24"/>
          <w:szCs w:val="24"/>
        </w:rPr>
      </w:pPr>
      <w:r w:rsidRPr="006A5150">
        <w:rPr>
          <w:sz w:val="24"/>
          <w:szCs w:val="24"/>
        </w:rPr>
        <w:t>The Post or Club eligible for renewal designates an</w:t>
      </w:r>
      <w:r w:rsidR="006A5150" w:rsidRPr="006A5150">
        <w:rPr>
          <w:sz w:val="24"/>
          <w:szCs w:val="24"/>
        </w:rPr>
        <w:t xml:space="preserve"> adult participant as the RP.</w:t>
      </w:r>
    </w:p>
    <w:p w:rsidR="006A5150" w:rsidRPr="006A5150" w:rsidRDefault="006A5150" w:rsidP="006A5150">
      <w:pPr>
        <w:spacing w:after="0"/>
        <w:rPr>
          <w:sz w:val="24"/>
          <w:szCs w:val="24"/>
        </w:rPr>
      </w:pPr>
    </w:p>
    <w:p w:rsidR="006A5150" w:rsidRDefault="00496C61" w:rsidP="006A5150">
      <w:pPr>
        <w:pStyle w:val="ListParagraph"/>
        <w:numPr>
          <w:ilvl w:val="0"/>
          <w:numId w:val="36"/>
        </w:numPr>
        <w:spacing w:after="0"/>
        <w:ind w:left="540" w:hanging="540"/>
        <w:rPr>
          <w:sz w:val="24"/>
          <w:szCs w:val="24"/>
        </w:rPr>
      </w:pPr>
      <w:r w:rsidRPr="00496C61">
        <w:rPr>
          <w:sz w:val="24"/>
          <w:szCs w:val="24"/>
        </w:rPr>
        <w:t xml:space="preserve">The RP gathers all the information and </w:t>
      </w:r>
      <w:r w:rsidRPr="00B46508">
        <w:rPr>
          <w:b/>
          <w:sz w:val="24"/>
          <w:szCs w:val="24"/>
        </w:rPr>
        <w:t>signed</w:t>
      </w:r>
      <w:r w:rsidRPr="00496C61">
        <w:rPr>
          <w:sz w:val="24"/>
          <w:szCs w:val="24"/>
        </w:rPr>
        <w:t xml:space="preserve"> forms needed for renewal: </w:t>
      </w:r>
    </w:p>
    <w:p w:rsidR="006A5150" w:rsidRDefault="00496C61" w:rsidP="006A5150">
      <w:pPr>
        <w:pStyle w:val="ListParagraph"/>
        <w:numPr>
          <w:ilvl w:val="1"/>
          <w:numId w:val="36"/>
        </w:numPr>
        <w:ind w:left="1080" w:hanging="540"/>
        <w:rPr>
          <w:sz w:val="24"/>
          <w:szCs w:val="24"/>
        </w:rPr>
      </w:pPr>
      <w:r w:rsidRPr="00496C61">
        <w:rPr>
          <w:sz w:val="24"/>
          <w:szCs w:val="24"/>
        </w:rPr>
        <w:t>Participant number (from Exploring card or from the LFL office)</w:t>
      </w:r>
    </w:p>
    <w:p w:rsidR="006A5150" w:rsidRDefault="00496C61" w:rsidP="006A5150">
      <w:pPr>
        <w:pStyle w:val="ListParagraph"/>
        <w:numPr>
          <w:ilvl w:val="1"/>
          <w:numId w:val="36"/>
        </w:numPr>
        <w:ind w:left="1080" w:hanging="540"/>
        <w:rPr>
          <w:sz w:val="24"/>
          <w:szCs w:val="24"/>
        </w:rPr>
      </w:pPr>
      <w:r w:rsidRPr="00496C61">
        <w:rPr>
          <w:sz w:val="24"/>
          <w:szCs w:val="24"/>
        </w:rPr>
        <w:t xml:space="preserve">Applications for </w:t>
      </w:r>
      <w:r w:rsidRPr="00B46508">
        <w:rPr>
          <w:i/>
          <w:sz w:val="24"/>
          <w:szCs w:val="24"/>
        </w:rPr>
        <w:t>NEW</w:t>
      </w:r>
      <w:r w:rsidRPr="00496C61">
        <w:rPr>
          <w:sz w:val="24"/>
          <w:szCs w:val="24"/>
        </w:rPr>
        <w:t xml:space="preserve"> youth and adults</w:t>
      </w:r>
    </w:p>
    <w:p w:rsidR="006A5150" w:rsidRDefault="00496C61" w:rsidP="006A5150">
      <w:pPr>
        <w:pStyle w:val="ListParagraph"/>
        <w:numPr>
          <w:ilvl w:val="1"/>
          <w:numId w:val="36"/>
        </w:numPr>
        <w:ind w:left="1080" w:hanging="540"/>
        <w:rPr>
          <w:sz w:val="24"/>
          <w:szCs w:val="24"/>
        </w:rPr>
      </w:pPr>
      <w:r w:rsidRPr="00496C61">
        <w:rPr>
          <w:sz w:val="24"/>
          <w:szCs w:val="24"/>
        </w:rPr>
        <w:t>Applications for adults c</w:t>
      </w:r>
      <w:r w:rsidR="006A5150">
        <w:rPr>
          <w:sz w:val="24"/>
          <w:szCs w:val="24"/>
        </w:rPr>
        <w:t>hanging positions</w:t>
      </w:r>
    </w:p>
    <w:p w:rsidR="006A5150" w:rsidRDefault="00496C61" w:rsidP="006A5150">
      <w:pPr>
        <w:pStyle w:val="ListParagraph"/>
        <w:numPr>
          <w:ilvl w:val="1"/>
          <w:numId w:val="36"/>
        </w:numPr>
        <w:ind w:left="1080" w:hanging="540"/>
        <w:rPr>
          <w:sz w:val="24"/>
          <w:szCs w:val="24"/>
        </w:rPr>
      </w:pPr>
      <w:r w:rsidRPr="00496C61">
        <w:rPr>
          <w:sz w:val="24"/>
          <w:szCs w:val="24"/>
        </w:rPr>
        <w:t>Form 28-573 (Criminal Background Check Waiver), if applicable</w:t>
      </w:r>
    </w:p>
    <w:p w:rsidR="00496C61" w:rsidRDefault="00496C61" w:rsidP="006A5150">
      <w:pPr>
        <w:pStyle w:val="ListParagraph"/>
        <w:numPr>
          <w:ilvl w:val="1"/>
          <w:numId w:val="36"/>
        </w:numPr>
        <w:spacing w:after="0"/>
        <w:ind w:left="1080" w:hanging="540"/>
        <w:rPr>
          <w:sz w:val="24"/>
          <w:szCs w:val="24"/>
        </w:rPr>
      </w:pPr>
      <w:r w:rsidRPr="00496C61">
        <w:rPr>
          <w:sz w:val="24"/>
          <w:szCs w:val="24"/>
        </w:rPr>
        <w:t>Explori</w:t>
      </w:r>
      <w:r w:rsidR="006A5150">
        <w:rPr>
          <w:sz w:val="24"/>
          <w:szCs w:val="24"/>
        </w:rPr>
        <w:t>ng Memorandum of Understanding</w:t>
      </w:r>
    </w:p>
    <w:p w:rsidR="006A5150" w:rsidRPr="006A5150" w:rsidRDefault="006A5150" w:rsidP="006A5150">
      <w:pPr>
        <w:spacing w:after="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 xml:space="preserve">With the renewal information at hand, the RP logs into their MyParticipation.org account, clicks on the “My Tools” tab, and clicks the Online </w:t>
      </w:r>
      <w:r w:rsidR="006A5150">
        <w:rPr>
          <w:sz w:val="24"/>
          <w:szCs w:val="24"/>
        </w:rPr>
        <w:t>Explorer Renewal menu link.</w:t>
      </w:r>
    </w:p>
    <w:p w:rsidR="006A5150" w:rsidRPr="006A5150" w:rsidRDefault="006A5150" w:rsidP="006A5150">
      <w:pPr>
        <w:spacing w:after="0"/>
        <w:rPr>
          <w:sz w:val="24"/>
          <w:szCs w:val="24"/>
        </w:rPr>
      </w:pPr>
    </w:p>
    <w:p w:rsidR="00496C61" w:rsidRPr="00496C61" w:rsidRDefault="00496C61" w:rsidP="006A5150">
      <w:pPr>
        <w:pStyle w:val="ListParagraph"/>
        <w:numPr>
          <w:ilvl w:val="0"/>
          <w:numId w:val="36"/>
        </w:numPr>
        <w:spacing w:after="0"/>
        <w:ind w:left="540" w:hanging="540"/>
        <w:rPr>
          <w:sz w:val="24"/>
          <w:szCs w:val="24"/>
        </w:rPr>
      </w:pPr>
      <w:r w:rsidRPr="00496C61">
        <w:rPr>
          <w:sz w:val="24"/>
          <w:szCs w:val="24"/>
        </w:rPr>
        <w:t>The RP follows the intuitive process. Fundamentally, th</w:t>
      </w:r>
      <w:r w:rsidR="006A5150">
        <w:rPr>
          <w:sz w:val="24"/>
          <w:szCs w:val="24"/>
        </w:rPr>
        <w:t>e process requires the RP to:</w:t>
      </w:r>
    </w:p>
    <w:p w:rsidR="00496C61" w:rsidRPr="00496C61" w:rsidRDefault="00496C61" w:rsidP="006A5150">
      <w:pPr>
        <w:pStyle w:val="ListParagraph"/>
        <w:numPr>
          <w:ilvl w:val="1"/>
          <w:numId w:val="36"/>
        </w:numPr>
        <w:spacing w:after="0"/>
        <w:ind w:left="1080" w:hanging="540"/>
        <w:rPr>
          <w:sz w:val="24"/>
          <w:szCs w:val="24"/>
        </w:rPr>
      </w:pPr>
      <w:r w:rsidRPr="00B46508">
        <w:rPr>
          <w:b/>
          <w:sz w:val="24"/>
          <w:szCs w:val="24"/>
        </w:rPr>
        <w:t>Load Post/Club Information:</w:t>
      </w:r>
      <w:r w:rsidRPr="00496C61">
        <w:rPr>
          <w:sz w:val="24"/>
          <w:szCs w:val="24"/>
        </w:rPr>
        <w:t xml:space="preserve"> </w:t>
      </w:r>
      <w:r w:rsidR="003C0541">
        <w:rPr>
          <w:sz w:val="24"/>
          <w:szCs w:val="24"/>
        </w:rPr>
        <w:t xml:space="preserve"> </w:t>
      </w:r>
      <w:r w:rsidR="006A5150">
        <w:rPr>
          <w:sz w:val="24"/>
          <w:szCs w:val="24"/>
        </w:rPr>
        <w:t>Use the Post/Club information.</w:t>
      </w:r>
    </w:p>
    <w:p w:rsidR="00496C61" w:rsidRPr="00496C61" w:rsidRDefault="00496C61" w:rsidP="006A5150">
      <w:pPr>
        <w:pStyle w:val="ListParagraph"/>
        <w:numPr>
          <w:ilvl w:val="1"/>
          <w:numId w:val="36"/>
        </w:numPr>
        <w:spacing w:after="0"/>
        <w:ind w:left="1080" w:hanging="540"/>
        <w:rPr>
          <w:sz w:val="24"/>
          <w:szCs w:val="24"/>
        </w:rPr>
      </w:pPr>
      <w:r w:rsidRPr="00B46508">
        <w:rPr>
          <w:b/>
          <w:sz w:val="24"/>
          <w:szCs w:val="24"/>
        </w:rPr>
        <w:t>Update the Roster:</w:t>
      </w:r>
      <w:r w:rsidR="003C0541">
        <w:rPr>
          <w:b/>
          <w:sz w:val="24"/>
          <w:szCs w:val="24"/>
        </w:rPr>
        <w:t xml:space="preserve"> </w:t>
      </w:r>
      <w:r w:rsidRPr="00496C61">
        <w:rPr>
          <w:sz w:val="24"/>
          <w:szCs w:val="24"/>
        </w:rPr>
        <w:t xml:space="preserve"> update organization information (if needed), select the current youth and adult participants to renew on next year's roster, add </w:t>
      </w:r>
      <w:r w:rsidRPr="00B46508">
        <w:rPr>
          <w:i/>
          <w:sz w:val="24"/>
          <w:szCs w:val="24"/>
        </w:rPr>
        <w:t>NEW</w:t>
      </w:r>
      <w:r w:rsidRPr="00496C61">
        <w:rPr>
          <w:sz w:val="24"/>
          <w:szCs w:val="24"/>
        </w:rPr>
        <w:t xml:space="preserve"> youth and adult participants, update participant data, and</w:t>
      </w:r>
      <w:r w:rsidR="006A5150">
        <w:rPr>
          <w:sz w:val="24"/>
          <w:szCs w:val="24"/>
        </w:rPr>
        <w:t xml:space="preserve"> update participant positions.</w:t>
      </w:r>
    </w:p>
    <w:p w:rsidR="006A5150" w:rsidRDefault="006A5150" w:rsidP="006A5150">
      <w:pPr>
        <w:spacing w:after="0"/>
        <w:ind w:left="540"/>
        <w:rPr>
          <w:sz w:val="24"/>
          <w:szCs w:val="24"/>
        </w:rPr>
      </w:pPr>
    </w:p>
    <w:p w:rsidR="00496C61" w:rsidRPr="006A5150" w:rsidRDefault="00496C61" w:rsidP="006A5150">
      <w:pPr>
        <w:spacing w:after="0"/>
        <w:ind w:left="1080"/>
        <w:rPr>
          <w:i/>
          <w:sz w:val="24"/>
          <w:szCs w:val="24"/>
        </w:rPr>
      </w:pPr>
      <w:r w:rsidRPr="006A5150">
        <w:rPr>
          <w:i/>
          <w:sz w:val="24"/>
          <w:szCs w:val="24"/>
        </w:rPr>
        <w:t>Change the name of your new Executive Officer, if applicable,</w:t>
      </w:r>
      <w:r w:rsidR="006A5150" w:rsidRPr="006A5150">
        <w:rPr>
          <w:i/>
          <w:sz w:val="24"/>
          <w:szCs w:val="24"/>
        </w:rPr>
        <w:t xml:space="preserve"> during this step!</w:t>
      </w:r>
    </w:p>
    <w:p w:rsidR="006A5150" w:rsidRPr="006A5150" w:rsidRDefault="006A5150" w:rsidP="006A5150">
      <w:pPr>
        <w:spacing w:after="0"/>
        <w:ind w:left="540"/>
        <w:rPr>
          <w:sz w:val="24"/>
          <w:szCs w:val="24"/>
        </w:rPr>
      </w:pPr>
    </w:p>
    <w:p w:rsidR="00496C61" w:rsidRPr="00496C61" w:rsidRDefault="00496C61" w:rsidP="006A5150">
      <w:pPr>
        <w:pStyle w:val="ListParagraph"/>
        <w:numPr>
          <w:ilvl w:val="1"/>
          <w:numId w:val="36"/>
        </w:numPr>
        <w:spacing w:after="0"/>
        <w:ind w:left="1080" w:hanging="540"/>
        <w:rPr>
          <w:sz w:val="24"/>
          <w:szCs w:val="24"/>
        </w:rPr>
      </w:pPr>
      <w:r w:rsidRPr="00B46508">
        <w:rPr>
          <w:b/>
          <w:sz w:val="24"/>
          <w:szCs w:val="24"/>
        </w:rPr>
        <w:t>Check the Roster:</w:t>
      </w:r>
      <w:r w:rsidR="003C0541">
        <w:rPr>
          <w:b/>
          <w:sz w:val="24"/>
          <w:szCs w:val="24"/>
        </w:rPr>
        <w:t xml:space="preserve"> </w:t>
      </w:r>
      <w:r w:rsidRPr="00496C61">
        <w:rPr>
          <w:sz w:val="24"/>
          <w:szCs w:val="24"/>
        </w:rPr>
        <w:t xml:space="preserve"> Validate that the data to be su</w:t>
      </w:r>
      <w:r w:rsidR="006A5150">
        <w:rPr>
          <w:sz w:val="24"/>
          <w:szCs w:val="24"/>
        </w:rPr>
        <w:t>bmitted conforms to LFL rules.</w:t>
      </w:r>
    </w:p>
    <w:p w:rsidR="00496C61" w:rsidRDefault="00496C61" w:rsidP="006A5150">
      <w:pPr>
        <w:pStyle w:val="ListParagraph"/>
        <w:numPr>
          <w:ilvl w:val="1"/>
          <w:numId w:val="36"/>
        </w:numPr>
        <w:spacing w:after="0"/>
        <w:ind w:left="1080" w:hanging="540"/>
        <w:rPr>
          <w:sz w:val="24"/>
          <w:szCs w:val="24"/>
        </w:rPr>
      </w:pPr>
      <w:r w:rsidRPr="00B46508">
        <w:rPr>
          <w:b/>
          <w:sz w:val="24"/>
          <w:szCs w:val="24"/>
        </w:rPr>
        <w:t>Update Participant Fees:</w:t>
      </w:r>
      <w:r w:rsidR="003C0541">
        <w:rPr>
          <w:b/>
          <w:sz w:val="24"/>
          <w:szCs w:val="24"/>
        </w:rPr>
        <w:t xml:space="preserve"> </w:t>
      </w:r>
      <w:r w:rsidRPr="00496C61">
        <w:rPr>
          <w:sz w:val="24"/>
          <w:szCs w:val="24"/>
        </w:rPr>
        <w:t xml:space="preserve"> Update fees (e.g., assign m</w:t>
      </w:r>
      <w:r w:rsidR="006A5150">
        <w:rPr>
          <w:sz w:val="24"/>
          <w:szCs w:val="24"/>
        </w:rPr>
        <w:t xml:space="preserve">ultiple </w:t>
      </w:r>
      <w:proofErr w:type="gramStart"/>
      <w:r w:rsidR="006A5150">
        <w:rPr>
          <w:sz w:val="24"/>
          <w:szCs w:val="24"/>
        </w:rPr>
        <w:t>status</w:t>
      </w:r>
      <w:proofErr w:type="gramEnd"/>
      <w:r w:rsidR="006A5150">
        <w:rPr>
          <w:sz w:val="24"/>
          <w:szCs w:val="24"/>
        </w:rPr>
        <w:t xml:space="preserve"> if applicable).</w:t>
      </w:r>
    </w:p>
    <w:p w:rsidR="006A5150" w:rsidRPr="006A5150" w:rsidRDefault="006A5150" w:rsidP="006A5150">
      <w:pPr>
        <w:spacing w:after="0"/>
        <w:ind w:left="540"/>
        <w:rPr>
          <w:sz w:val="24"/>
          <w:szCs w:val="24"/>
        </w:rPr>
      </w:pPr>
    </w:p>
    <w:p w:rsidR="00496C61" w:rsidRPr="006A5150" w:rsidRDefault="00496C61" w:rsidP="006A5150">
      <w:pPr>
        <w:spacing w:after="0"/>
        <w:ind w:left="1080"/>
        <w:rPr>
          <w:i/>
          <w:sz w:val="24"/>
          <w:szCs w:val="24"/>
        </w:rPr>
      </w:pPr>
      <w:r w:rsidRPr="006A5150">
        <w:rPr>
          <w:i/>
          <w:sz w:val="24"/>
          <w:szCs w:val="24"/>
        </w:rPr>
        <w:t xml:space="preserve">Multiple </w:t>
      </w:r>
      <w:proofErr w:type="gramStart"/>
      <w:r w:rsidRPr="006A5150">
        <w:rPr>
          <w:i/>
          <w:sz w:val="24"/>
          <w:szCs w:val="24"/>
        </w:rPr>
        <w:t>Status</w:t>
      </w:r>
      <w:proofErr w:type="gramEnd"/>
      <w:r w:rsidRPr="006A5150">
        <w:rPr>
          <w:i/>
          <w:sz w:val="24"/>
          <w:szCs w:val="24"/>
        </w:rPr>
        <w:t xml:space="preserve"> means a youth/adult is registered in more than </w:t>
      </w:r>
      <w:r w:rsidR="006A5150" w:rsidRPr="006A5150">
        <w:rPr>
          <w:i/>
          <w:sz w:val="24"/>
          <w:szCs w:val="24"/>
        </w:rPr>
        <w:t>one Post and/or Club.</w:t>
      </w:r>
    </w:p>
    <w:p w:rsidR="006A5150" w:rsidRPr="006A5150" w:rsidRDefault="006A5150" w:rsidP="006A5150">
      <w:pPr>
        <w:spacing w:after="0"/>
        <w:ind w:left="54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 xml:space="preserve">After double-checking the information, the RP submits the file and </w:t>
      </w:r>
      <w:r w:rsidRPr="00B46508">
        <w:rPr>
          <w:b/>
          <w:sz w:val="24"/>
          <w:szCs w:val="24"/>
        </w:rPr>
        <w:t>prin</w:t>
      </w:r>
      <w:r w:rsidR="006A5150" w:rsidRPr="00B46508">
        <w:rPr>
          <w:b/>
          <w:sz w:val="24"/>
          <w:szCs w:val="24"/>
        </w:rPr>
        <w:t>ts</w:t>
      </w:r>
      <w:r w:rsidR="006A5150">
        <w:rPr>
          <w:sz w:val="24"/>
          <w:szCs w:val="24"/>
        </w:rPr>
        <w:t xml:space="preserve"> the Renewal Report package.</w:t>
      </w:r>
    </w:p>
    <w:p w:rsidR="006A5150" w:rsidRPr="006A5150" w:rsidRDefault="006A5150" w:rsidP="006A5150">
      <w:pPr>
        <w:spacing w:after="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 xml:space="preserve">The RP sends the </w:t>
      </w:r>
      <w:r w:rsidRPr="00B46508">
        <w:rPr>
          <w:b/>
          <w:sz w:val="24"/>
          <w:szCs w:val="24"/>
        </w:rPr>
        <w:t>signed</w:t>
      </w:r>
      <w:r w:rsidRPr="00496C61">
        <w:rPr>
          <w:sz w:val="24"/>
          <w:szCs w:val="24"/>
        </w:rPr>
        <w:t xml:space="preserve"> paperwork and fees to the </w:t>
      </w:r>
      <w:r w:rsidR="00262A47">
        <w:rPr>
          <w:sz w:val="24"/>
          <w:szCs w:val="24"/>
        </w:rPr>
        <w:t>Colonial Virginia Council</w:t>
      </w:r>
      <w:r w:rsidR="006A5150">
        <w:rPr>
          <w:sz w:val="24"/>
          <w:szCs w:val="24"/>
        </w:rPr>
        <w:t xml:space="preserve"> office for processing.</w:t>
      </w:r>
    </w:p>
    <w:p w:rsidR="006A5150" w:rsidRPr="006A5150" w:rsidRDefault="006A5150" w:rsidP="006A5150">
      <w:pPr>
        <w:spacing w:after="0"/>
        <w:rPr>
          <w:sz w:val="24"/>
          <w:szCs w:val="24"/>
        </w:rPr>
      </w:pPr>
    </w:p>
    <w:p w:rsidR="006A5150" w:rsidRPr="006E61A1" w:rsidRDefault="006A5150" w:rsidP="006A5150">
      <w:pPr>
        <w:spacing w:after="0"/>
        <w:jc w:val="center"/>
        <w:rPr>
          <w:b/>
          <w:sz w:val="28"/>
          <w:szCs w:val="24"/>
        </w:rPr>
      </w:pPr>
      <w:proofErr w:type="gramStart"/>
      <w:r w:rsidRPr="006E61A1">
        <w:rPr>
          <w:b/>
          <w:sz w:val="28"/>
          <w:szCs w:val="24"/>
        </w:rPr>
        <w:t>QUESTIONS?</w:t>
      </w:r>
      <w:proofErr w:type="gramEnd"/>
    </w:p>
    <w:p w:rsidR="006A5150" w:rsidRPr="006A5150" w:rsidRDefault="00496C61" w:rsidP="006A5150">
      <w:pPr>
        <w:spacing w:after="0"/>
        <w:jc w:val="center"/>
        <w:rPr>
          <w:sz w:val="28"/>
          <w:szCs w:val="24"/>
        </w:rPr>
      </w:pPr>
      <w:r w:rsidRPr="006A5150">
        <w:rPr>
          <w:sz w:val="28"/>
          <w:szCs w:val="24"/>
        </w:rPr>
        <w:t>Contact the Member Care Contact Center</w:t>
      </w:r>
    </w:p>
    <w:p w:rsidR="006A5150" w:rsidRPr="006A5150" w:rsidRDefault="00496C61" w:rsidP="006A5150">
      <w:pPr>
        <w:spacing w:after="0"/>
        <w:jc w:val="center"/>
        <w:rPr>
          <w:sz w:val="28"/>
          <w:szCs w:val="24"/>
        </w:rPr>
      </w:pPr>
      <w:r w:rsidRPr="006A5150">
        <w:rPr>
          <w:sz w:val="28"/>
          <w:szCs w:val="24"/>
        </w:rPr>
        <w:t>972-580-2489</w:t>
      </w:r>
    </w:p>
    <w:p w:rsidR="006A5150" w:rsidRPr="006A5150" w:rsidRDefault="00611547" w:rsidP="006A5150">
      <w:pPr>
        <w:spacing w:after="0"/>
        <w:jc w:val="center"/>
        <w:rPr>
          <w:sz w:val="28"/>
          <w:szCs w:val="24"/>
        </w:rPr>
      </w:pPr>
      <w:hyperlink r:id="rId10" w:history="1">
        <w:r w:rsidR="006A5150" w:rsidRPr="006A5150">
          <w:rPr>
            <w:rStyle w:val="Hyperlink"/>
            <w:sz w:val="28"/>
            <w:szCs w:val="24"/>
          </w:rPr>
          <w:t>MyParticipation@learningforlife.org</w:t>
        </w:r>
      </w:hyperlink>
    </w:p>
    <w:p w:rsidR="00F3111E" w:rsidRPr="00496C61" w:rsidRDefault="00496C61" w:rsidP="00496C61">
      <w:pPr>
        <w:rPr>
          <w:sz w:val="24"/>
          <w:szCs w:val="24"/>
        </w:rPr>
      </w:pPr>
      <w:r w:rsidRPr="00496C61">
        <w:rPr>
          <w:sz w:val="24"/>
          <w:szCs w:val="24"/>
        </w:rPr>
        <w:t xml:space="preserve">  </w:t>
      </w:r>
      <w:r w:rsidR="00F3111E" w:rsidRPr="00496C61">
        <w:rPr>
          <w:sz w:val="24"/>
          <w:szCs w:val="24"/>
        </w:rPr>
        <w:br w:type="page"/>
      </w:r>
    </w:p>
    <w:p w:rsidR="00FC74DD" w:rsidRPr="00A75B7A" w:rsidRDefault="0054750F" w:rsidP="00A75B7A">
      <w:pPr>
        <w:spacing w:after="0"/>
        <w:jc w:val="center"/>
        <w:rPr>
          <w:b/>
          <w:sz w:val="28"/>
          <w:szCs w:val="24"/>
        </w:rPr>
      </w:pPr>
      <w:r w:rsidRPr="00A75B7A">
        <w:rPr>
          <w:b/>
          <w:sz w:val="28"/>
          <w:szCs w:val="24"/>
        </w:rPr>
        <w:lastRenderedPageBreak/>
        <w:t>YOUTH PROTECTION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910"/>
        <w:gridCol w:w="288"/>
      </w:tblGrid>
      <w:tr w:rsidR="0054750F" w:rsidRPr="00A75B7A" w:rsidTr="00C52961">
        <w:tc>
          <w:tcPr>
            <w:tcW w:w="378" w:type="dxa"/>
          </w:tcPr>
          <w:p w:rsidR="0054750F" w:rsidRPr="00A75B7A" w:rsidRDefault="0054750F" w:rsidP="002D1414"/>
        </w:tc>
        <w:tc>
          <w:tcPr>
            <w:tcW w:w="8910" w:type="dxa"/>
            <w:tcBorders>
              <w:top w:val="single" w:sz="4" w:space="0" w:color="auto"/>
              <w:bottom w:val="single" w:sz="4" w:space="0" w:color="auto"/>
            </w:tcBorders>
          </w:tcPr>
          <w:p w:rsidR="0054750F" w:rsidRPr="00A75B7A" w:rsidRDefault="0054750F" w:rsidP="002D1414">
            <w:r w:rsidRPr="00A75B7A">
              <w:t>Learning for Life places great importance on creating</w:t>
            </w:r>
            <w:r w:rsidR="00C52961" w:rsidRPr="00A75B7A">
              <w:t xml:space="preserve"> secure environment for our youth participants.  To accomplish this objective, Learning for Life offers parents, educators, and youth the following Youth protection resources.  Printed materials and DVDs may be obtained through your local Learning for Life office and at www.learningforlife.org.</w:t>
            </w:r>
          </w:p>
        </w:tc>
        <w:tc>
          <w:tcPr>
            <w:tcW w:w="288" w:type="dxa"/>
          </w:tcPr>
          <w:p w:rsidR="0054750F" w:rsidRPr="00A75B7A" w:rsidRDefault="0054750F" w:rsidP="002D1414"/>
        </w:tc>
      </w:tr>
    </w:tbl>
    <w:p w:rsidR="0054750F" w:rsidRPr="00A75B7A" w:rsidRDefault="0054750F"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428"/>
      </w:tblGrid>
      <w:tr w:rsidR="00C52961" w:rsidTr="00881673">
        <w:tc>
          <w:tcPr>
            <w:tcW w:w="4698" w:type="dxa"/>
          </w:tcPr>
          <w:p w:rsidR="00C52961" w:rsidRDefault="00C52961" w:rsidP="00C52961">
            <w:pPr>
              <w:rPr>
                <w:sz w:val="24"/>
                <w:szCs w:val="24"/>
              </w:rPr>
            </w:pPr>
            <w:r w:rsidRPr="00C52961">
              <w:rPr>
                <w:i/>
                <w:sz w:val="24"/>
                <w:szCs w:val="24"/>
              </w:rPr>
              <w:t>Super Safe</w:t>
            </w:r>
            <w:r>
              <w:rPr>
                <w:sz w:val="24"/>
                <w:szCs w:val="24"/>
              </w:rPr>
              <w:t xml:space="preserve"> Interactive Game CD:  Designed for students in the third through sixth grades, the interactive game teaches students how to deal with Internet safety and bullies, and how to prevent sexual abuse.  The CD is found in the Discoverers and Challengers guidebooks.</w:t>
            </w:r>
          </w:p>
          <w:p w:rsidR="00C52961" w:rsidRPr="00A75B7A" w:rsidRDefault="00C52961" w:rsidP="00A75B7A">
            <w:pPr>
              <w:spacing w:line="276" w:lineRule="auto"/>
              <w:rPr>
                <w:sz w:val="16"/>
                <w:szCs w:val="16"/>
              </w:rPr>
            </w:pPr>
          </w:p>
          <w:p w:rsidR="00C52961" w:rsidRDefault="00C52961" w:rsidP="00C52961">
            <w:pPr>
              <w:rPr>
                <w:sz w:val="24"/>
                <w:szCs w:val="24"/>
              </w:rPr>
            </w:pPr>
            <w:r w:rsidRPr="006D6B91">
              <w:rPr>
                <w:i/>
                <w:sz w:val="24"/>
                <w:szCs w:val="24"/>
              </w:rPr>
              <w:t>How to P</w:t>
            </w:r>
            <w:r w:rsidR="006D6B91">
              <w:rPr>
                <w:i/>
                <w:sz w:val="24"/>
                <w:szCs w:val="24"/>
              </w:rPr>
              <w:t>rotect Your Children From Child</w:t>
            </w:r>
            <w:r w:rsidRPr="006D6B91">
              <w:rPr>
                <w:i/>
                <w:sz w:val="24"/>
                <w:szCs w:val="24"/>
              </w:rPr>
              <w:t xml:space="preserve"> Abuse: A Parent’s Guide</w:t>
            </w:r>
            <w:r>
              <w:rPr>
                <w:sz w:val="24"/>
                <w:szCs w:val="24"/>
              </w:rPr>
              <w:t>, Bin #99756:  Tips to help parents talk with their children about recognizing, avoiding, and reporting child abuse.</w:t>
            </w:r>
          </w:p>
          <w:p w:rsidR="00C52961" w:rsidRPr="00A75B7A" w:rsidRDefault="00C52961" w:rsidP="00A75B7A">
            <w:pPr>
              <w:spacing w:line="276" w:lineRule="auto"/>
              <w:rPr>
                <w:sz w:val="16"/>
                <w:szCs w:val="16"/>
              </w:rPr>
            </w:pPr>
          </w:p>
          <w:p w:rsidR="00C52961" w:rsidRDefault="006D6B91" w:rsidP="00C52961">
            <w:pPr>
              <w:rPr>
                <w:sz w:val="24"/>
                <w:szCs w:val="24"/>
              </w:rPr>
            </w:pPr>
            <w:r w:rsidRPr="006D6B91">
              <w:rPr>
                <w:i/>
                <w:sz w:val="24"/>
                <w:szCs w:val="24"/>
              </w:rPr>
              <w:t>Facts Every Teen Should Know About Sexual Abuse</w:t>
            </w:r>
            <w:r>
              <w:rPr>
                <w:sz w:val="24"/>
                <w:szCs w:val="24"/>
              </w:rPr>
              <w:t>, Bin #99249:  A brochure that educates Exploring-age youth about the signs of abuse and prevention and reporting methods.</w:t>
            </w:r>
          </w:p>
          <w:p w:rsidR="006D6B91" w:rsidRPr="00A75B7A" w:rsidRDefault="006D6B91" w:rsidP="00A75B7A">
            <w:pPr>
              <w:spacing w:line="276" w:lineRule="auto"/>
              <w:rPr>
                <w:sz w:val="16"/>
                <w:szCs w:val="16"/>
              </w:rPr>
            </w:pPr>
          </w:p>
          <w:p w:rsidR="006D6B91" w:rsidRDefault="00881673" w:rsidP="00C52961">
            <w:pPr>
              <w:rPr>
                <w:sz w:val="24"/>
                <w:szCs w:val="24"/>
              </w:rPr>
            </w:pPr>
            <w:r w:rsidRPr="00881673">
              <w:rPr>
                <w:i/>
                <w:sz w:val="24"/>
                <w:szCs w:val="24"/>
              </w:rPr>
              <w:t>Safety Seekers</w:t>
            </w:r>
            <w:r>
              <w:rPr>
                <w:sz w:val="24"/>
                <w:szCs w:val="24"/>
              </w:rPr>
              <w:t>:  Youth protection activity book.</w:t>
            </w:r>
          </w:p>
          <w:p w:rsidR="00881673" w:rsidRDefault="00881673" w:rsidP="00881673">
            <w:pPr>
              <w:pStyle w:val="ListParagraph"/>
              <w:numPr>
                <w:ilvl w:val="0"/>
                <w:numId w:val="37"/>
              </w:numPr>
              <w:rPr>
                <w:sz w:val="24"/>
                <w:szCs w:val="24"/>
              </w:rPr>
            </w:pPr>
            <w:r>
              <w:rPr>
                <w:sz w:val="24"/>
                <w:szCs w:val="24"/>
              </w:rPr>
              <w:t>English, Bin #4630512</w:t>
            </w:r>
          </w:p>
          <w:p w:rsidR="00881673" w:rsidRDefault="00881673" w:rsidP="00A75B7A">
            <w:pPr>
              <w:pStyle w:val="ListParagraph"/>
              <w:numPr>
                <w:ilvl w:val="0"/>
                <w:numId w:val="37"/>
              </w:numPr>
              <w:rPr>
                <w:sz w:val="24"/>
                <w:szCs w:val="24"/>
              </w:rPr>
            </w:pPr>
            <w:r>
              <w:rPr>
                <w:sz w:val="24"/>
                <w:szCs w:val="24"/>
              </w:rPr>
              <w:t>Spanish, Bin #4630513</w:t>
            </w:r>
          </w:p>
        </w:tc>
        <w:tc>
          <w:tcPr>
            <w:tcW w:w="450" w:type="dxa"/>
          </w:tcPr>
          <w:p w:rsidR="00C52961" w:rsidRDefault="00C52961" w:rsidP="00C52961">
            <w:pPr>
              <w:rPr>
                <w:sz w:val="24"/>
                <w:szCs w:val="24"/>
              </w:rPr>
            </w:pPr>
          </w:p>
        </w:tc>
        <w:tc>
          <w:tcPr>
            <w:tcW w:w="4428" w:type="dxa"/>
          </w:tcPr>
          <w:p w:rsidR="00C52961" w:rsidRDefault="00C52961" w:rsidP="00C52961">
            <w:pPr>
              <w:rPr>
                <w:sz w:val="24"/>
                <w:szCs w:val="24"/>
              </w:rPr>
            </w:pPr>
            <w:r w:rsidRPr="00C52961">
              <w:rPr>
                <w:i/>
                <w:sz w:val="24"/>
                <w:szCs w:val="24"/>
              </w:rPr>
              <w:t>Safety First Guidelines</w:t>
            </w:r>
            <w:r>
              <w:rPr>
                <w:sz w:val="24"/>
                <w:szCs w:val="24"/>
              </w:rPr>
              <w:t>:  A leader’s guide to</w:t>
            </w:r>
          </w:p>
          <w:p w:rsidR="00C52961" w:rsidRDefault="00C52961" w:rsidP="00C52961">
            <w:pPr>
              <w:rPr>
                <w:sz w:val="24"/>
                <w:szCs w:val="24"/>
              </w:rPr>
            </w:pPr>
            <w:r>
              <w:rPr>
                <w:sz w:val="24"/>
                <w:szCs w:val="24"/>
              </w:rPr>
              <w:t>Keeping youth safe in learning for Life activities.  exploring.learningforlife.org/safety-first/</w:t>
            </w:r>
          </w:p>
          <w:p w:rsidR="00C52961" w:rsidRPr="00A75B7A" w:rsidRDefault="00C52961" w:rsidP="00A75B7A">
            <w:pPr>
              <w:spacing w:line="276" w:lineRule="auto"/>
              <w:rPr>
                <w:sz w:val="16"/>
                <w:szCs w:val="16"/>
              </w:rPr>
            </w:pPr>
          </w:p>
          <w:p w:rsidR="00C52961" w:rsidRDefault="00C52961" w:rsidP="00C52961">
            <w:pPr>
              <w:rPr>
                <w:sz w:val="24"/>
                <w:szCs w:val="24"/>
              </w:rPr>
            </w:pPr>
            <w:r w:rsidRPr="00C52961">
              <w:rPr>
                <w:i/>
                <w:sz w:val="24"/>
                <w:szCs w:val="24"/>
              </w:rPr>
              <w:t>Youth Protection Training for Explorer leaders</w:t>
            </w:r>
            <w:r>
              <w:rPr>
                <w:sz w:val="24"/>
                <w:szCs w:val="24"/>
              </w:rPr>
              <w:t xml:space="preserve"> is an online training module found at </w:t>
            </w:r>
            <w:hyperlink r:id="rId11" w:history="1">
              <w:r w:rsidRPr="008A4A8F">
                <w:rPr>
                  <w:rStyle w:val="Hyperlink"/>
                  <w:sz w:val="24"/>
                  <w:szCs w:val="24"/>
                </w:rPr>
                <w:t>www.myparticipation.org</w:t>
              </w:r>
            </w:hyperlink>
            <w:r>
              <w:rPr>
                <w:sz w:val="24"/>
                <w:szCs w:val="24"/>
              </w:rPr>
              <w:t>.</w:t>
            </w:r>
          </w:p>
          <w:p w:rsidR="00C52961" w:rsidRPr="00A75B7A" w:rsidRDefault="00C52961" w:rsidP="00A75B7A">
            <w:pPr>
              <w:spacing w:line="276" w:lineRule="auto"/>
              <w:rPr>
                <w:sz w:val="16"/>
                <w:szCs w:val="16"/>
              </w:rPr>
            </w:pPr>
          </w:p>
          <w:p w:rsidR="00C52961" w:rsidRDefault="00881673" w:rsidP="00C52961">
            <w:pPr>
              <w:rPr>
                <w:sz w:val="24"/>
                <w:szCs w:val="24"/>
              </w:rPr>
            </w:pPr>
            <w:r w:rsidRPr="00881673">
              <w:rPr>
                <w:i/>
                <w:sz w:val="24"/>
                <w:szCs w:val="24"/>
              </w:rPr>
              <w:t>Youth Protection Training for curriculum</w:t>
            </w:r>
            <w:r w:rsidR="00A75B7A">
              <w:rPr>
                <w:sz w:val="24"/>
                <w:szCs w:val="24"/>
              </w:rPr>
              <w:t xml:space="preserve"> based programs is a P</w:t>
            </w:r>
            <w:r>
              <w:rPr>
                <w:sz w:val="24"/>
                <w:szCs w:val="24"/>
              </w:rPr>
              <w:t xml:space="preserve">owerPoint </w:t>
            </w:r>
            <w:r w:rsidR="00A75B7A">
              <w:rPr>
                <w:sz w:val="24"/>
                <w:szCs w:val="24"/>
              </w:rPr>
              <w:t>presentation designed to train L</w:t>
            </w:r>
            <w:r>
              <w:rPr>
                <w:sz w:val="24"/>
                <w:szCs w:val="24"/>
              </w:rPr>
              <w:t>earning for Life curriculum based leaders on youth protection and can be found at learningforlife.org/YPT.pdf.</w:t>
            </w:r>
          </w:p>
          <w:p w:rsidR="00881673" w:rsidRPr="00A75B7A" w:rsidRDefault="00881673" w:rsidP="00A75B7A">
            <w:pPr>
              <w:spacing w:line="276" w:lineRule="auto"/>
              <w:rPr>
                <w:sz w:val="16"/>
                <w:szCs w:val="16"/>
              </w:rPr>
            </w:pPr>
          </w:p>
          <w:p w:rsidR="00881673" w:rsidRDefault="00881673" w:rsidP="00C52961">
            <w:pPr>
              <w:rPr>
                <w:sz w:val="24"/>
                <w:szCs w:val="24"/>
              </w:rPr>
            </w:pPr>
            <w:r>
              <w:rPr>
                <w:sz w:val="24"/>
                <w:szCs w:val="24"/>
              </w:rPr>
              <w:t xml:space="preserve">Ride Along Safely is a supplemental training for </w:t>
            </w:r>
            <w:proofErr w:type="spellStart"/>
            <w:r>
              <w:rPr>
                <w:sz w:val="24"/>
                <w:szCs w:val="24"/>
              </w:rPr>
              <w:t>Explroing</w:t>
            </w:r>
            <w:proofErr w:type="spellEnd"/>
            <w:r>
              <w:rPr>
                <w:sz w:val="24"/>
                <w:szCs w:val="24"/>
              </w:rPr>
              <w:t xml:space="preserve"> programs with a ride along program.  The online training module can be found at </w:t>
            </w:r>
            <w:hyperlink r:id="rId12" w:history="1">
              <w:r w:rsidRPr="008A4A8F">
                <w:rPr>
                  <w:rStyle w:val="Hyperlink"/>
                  <w:sz w:val="24"/>
                  <w:szCs w:val="24"/>
                </w:rPr>
                <w:t>www.myparticipation.org</w:t>
              </w:r>
            </w:hyperlink>
            <w:r>
              <w:rPr>
                <w:sz w:val="24"/>
                <w:szCs w:val="24"/>
              </w:rPr>
              <w:t>.</w:t>
            </w:r>
          </w:p>
          <w:p w:rsidR="00881673" w:rsidRDefault="00881673" w:rsidP="00C52961">
            <w:pPr>
              <w:rPr>
                <w:sz w:val="24"/>
                <w:szCs w:val="24"/>
              </w:rPr>
            </w:pPr>
          </w:p>
        </w:tc>
      </w:tr>
    </w:tbl>
    <w:p w:rsidR="00C52961" w:rsidRPr="00A75B7A" w:rsidRDefault="00881673" w:rsidP="00881673">
      <w:pPr>
        <w:spacing w:after="0"/>
        <w:jc w:val="center"/>
        <w:rPr>
          <w:b/>
          <w:sz w:val="28"/>
          <w:szCs w:val="24"/>
        </w:rPr>
      </w:pPr>
      <w:r w:rsidRPr="00A75B7A">
        <w:rPr>
          <w:b/>
          <w:sz w:val="28"/>
          <w:szCs w:val="24"/>
        </w:rPr>
        <w:t>Age-Specific</w:t>
      </w:r>
    </w:p>
    <w:p w:rsidR="00881673" w:rsidRPr="00A75B7A" w:rsidRDefault="00881673"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428"/>
      </w:tblGrid>
      <w:tr w:rsidR="00881673" w:rsidTr="007832CF">
        <w:tc>
          <w:tcPr>
            <w:tcW w:w="4698" w:type="dxa"/>
          </w:tcPr>
          <w:p w:rsidR="00881673" w:rsidRPr="000B4327" w:rsidRDefault="00C36B9F" w:rsidP="007832CF">
            <w:pPr>
              <w:rPr>
                <w:b/>
                <w:sz w:val="24"/>
                <w:szCs w:val="24"/>
                <w:u w:val="single"/>
              </w:rPr>
            </w:pPr>
            <w:r w:rsidRPr="000B4327">
              <w:rPr>
                <w:b/>
                <w:sz w:val="24"/>
                <w:szCs w:val="24"/>
                <w:u w:val="single"/>
              </w:rPr>
              <w:t>Special Needs</w:t>
            </w:r>
          </w:p>
          <w:p w:rsidR="00C36B9F" w:rsidRDefault="00C36B9F" w:rsidP="007832CF">
            <w:pPr>
              <w:rPr>
                <w:sz w:val="24"/>
                <w:szCs w:val="24"/>
              </w:rPr>
            </w:pPr>
            <w:r w:rsidRPr="000B4327">
              <w:rPr>
                <w:i/>
                <w:sz w:val="24"/>
                <w:szCs w:val="24"/>
              </w:rPr>
              <w:t>P</w:t>
            </w:r>
            <w:r w:rsidR="000B4327" w:rsidRPr="000B4327">
              <w:rPr>
                <w:i/>
                <w:sz w:val="24"/>
                <w:szCs w:val="24"/>
              </w:rPr>
              <w:t>l</w:t>
            </w:r>
            <w:r w:rsidRPr="000B4327">
              <w:rPr>
                <w:i/>
                <w:sz w:val="24"/>
                <w:szCs w:val="24"/>
              </w:rPr>
              <w:t>ay it Safe</w:t>
            </w:r>
            <w:r>
              <w:rPr>
                <w:sz w:val="24"/>
                <w:szCs w:val="24"/>
              </w:rPr>
              <w:t>, a video introducing the four rules for personal safety.  Designed to be view</w:t>
            </w:r>
            <w:r w:rsidR="000B4327">
              <w:rPr>
                <w:sz w:val="24"/>
                <w:szCs w:val="24"/>
              </w:rPr>
              <w:t>ed when participants are accomp</w:t>
            </w:r>
            <w:r>
              <w:rPr>
                <w:sz w:val="24"/>
                <w:szCs w:val="24"/>
              </w:rPr>
              <w:t>anied by a parent or other adult family member.  DVD provided with Seekers Teacher’s Guidebook.</w:t>
            </w:r>
          </w:p>
          <w:p w:rsidR="00C36B9F" w:rsidRPr="00A75B7A" w:rsidRDefault="00C36B9F" w:rsidP="007832CF">
            <w:pPr>
              <w:rPr>
                <w:sz w:val="16"/>
                <w:szCs w:val="16"/>
              </w:rPr>
            </w:pPr>
          </w:p>
          <w:p w:rsidR="00C36B9F" w:rsidRPr="000B4327" w:rsidRDefault="00C36B9F" w:rsidP="007832CF">
            <w:pPr>
              <w:rPr>
                <w:b/>
                <w:sz w:val="24"/>
                <w:szCs w:val="24"/>
                <w:u w:val="single"/>
              </w:rPr>
            </w:pPr>
            <w:r w:rsidRPr="000B4327">
              <w:rPr>
                <w:b/>
                <w:sz w:val="24"/>
                <w:szCs w:val="24"/>
                <w:u w:val="single"/>
              </w:rPr>
              <w:t>Ages 6 to 9</w:t>
            </w:r>
          </w:p>
          <w:p w:rsidR="00C36B9F" w:rsidRDefault="00C36B9F" w:rsidP="007832CF">
            <w:pPr>
              <w:rPr>
                <w:sz w:val="24"/>
                <w:szCs w:val="24"/>
              </w:rPr>
            </w:pPr>
            <w:r w:rsidRPr="000B4327">
              <w:rPr>
                <w:i/>
                <w:sz w:val="24"/>
                <w:szCs w:val="24"/>
              </w:rPr>
              <w:t xml:space="preserve">It Happened to Me/A </w:t>
            </w:r>
            <w:proofErr w:type="spellStart"/>
            <w:r w:rsidRPr="000B4327">
              <w:rPr>
                <w:i/>
                <w:sz w:val="24"/>
                <w:szCs w:val="24"/>
              </w:rPr>
              <w:t>MiMe</w:t>
            </w:r>
            <w:proofErr w:type="spellEnd"/>
            <w:r w:rsidRPr="000B4327">
              <w:rPr>
                <w:i/>
                <w:sz w:val="24"/>
                <w:szCs w:val="24"/>
              </w:rPr>
              <w:t xml:space="preserve"> Paso</w:t>
            </w:r>
            <w:r>
              <w:rPr>
                <w:sz w:val="24"/>
                <w:szCs w:val="24"/>
              </w:rPr>
              <w:t xml:space="preserve"> DVD, Supply #605676.  A video introducing the four rules for personal safety.  Designed to be viewed when participants are accompanied by a parent or other adult family member.</w:t>
            </w:r>
          </w:p>
        </w:tc>
        <w:tc>
          <w:tcPr>
            <w:tcW w:w="450" w:type="dxa"/>
          </w:tcPr>
          <w:p w:rsidR="00881673" w:rsidRDefault="00881673" w:rsidP="007832CF">
            <w:pPr>
              <w:rPr>
                <w:sz w:val="24"/>
                <w:szCs w:val="24"/>
              </w:rPr>
            </w:pPr>
          </w:p>
        </w:tc>
        <w:tc>
          <w:tcPr>
            <w:tcW w:w="4428" w:type="dxa"/>
          </w:tcPr>
          <w:p w:rsidR="00881673" w:rsidRPr="000B4327" w:rsidRDefault="000B4327" w:rsidP="00881673">
            <w:pPr>
              <w:rPr>
                <w:b/>
                <w:sz w:val="24"/>
                <w:szCs w:val="24"/>
                <w:u w:val="single"/>
              </w:rPr>
            </w:pPr>
            <w:r w:rsidRPr="000B4327">
              <w:rPr>
                <w:b/>
                <w:sz w:val="24"/>
                <w:szCs w:val="24"/>
                <w:u w:val="single"/>
              </w:rPr>
              <w:t>Ages 10 to 14</w:t>
            </w:r>
          </w:p>
          <w:p w:rsidR="000B4327" w:rsidRDefault="000B4327" w:rsidP="00881673">
            <w:pPr>
              <w:rPr>
                <w:sz w:val="24"/>
                <w:szCs w:val="24"/>
              </w:rPr>
            </w:pPr>
            <w:r w:rsidRPr="000B4327">
              <w:rPr>
                <w:i/>
                <w:sz w:val="24"/>
                <w:szCs w:val="24"/>
              </w:rPr>
              <w:t>A Time to Tell/</w:t>
            </w:r>
            <w:proofErr w:type="spellStart"/>
            <w:r w:rsidRPr="000B4327">
              <w:rPr>
                <w:i/>
                <w:sz w:val="24"/>
                <w:szCs w:val="24"/>
              </w:rPr>
              <w:t>Hora</w:t>
            </w:r>
            <w:proofErr w:type="spellEnd"/>
            <w:r w:rsidRPr="000B4327">
              <w:rPr>
                <w:i/>
                <w:sz w:val="24"/>
                <w:szCs w:val="24"/>
              </w:rPr>
              <w:t xml:space="preserve"> de </w:t>
            </w:r>
            <w:proofErr w:type="spellStart"/>
            <w:r w:rsidRPr="000B4327">
              <w:rPr>
                <w:i/>
                <w:sz w:val="24"/>
                <w:szCs w:val="24"/>
              </w:rPr>
              <w:t>Contarlo</w:t>
            </w:r>
            <w:proofErr w:type="spellEnd"/>
            <w:r>
              <w:rPr>
                <w:sz w:val="24"/>
                <w:szCs w:val="24"/>
              </w:rPr>
              <w:t xml:space="preserve"> DVD, Supply #605674, introduces the “three R’s” of Youth Protection and should be viewed by groups annually.</w:t>
            </w:r>
          </w:p>
          <w:p w:rsidR="000B4327" w:rsidRPr="00A75B7A" w:rsidRDefault="000B4327" w:rsidP="00881673">
            <w:pPr>
              <w:rPr>
                <w:sz w:val="16"/>
                <w:szCs w:val="16"/>
              </w:rPr>
            </w:pPr>
          </w:p>
          <w:p w:rsidR="000B4327" w:rsidRPr="00A75B7A" w:rsidRDefault="00A75B7A" w:rsidP="00881673">
            <w:pPr>
              <w:rPr>
                <w:b/>
                <w:sz w:val="24"/>
                <w:szCs w:val="24"/>
                <w:u w:val="single"/>
              </w:rPr>
            </w:pPr>
            <w:r w:rsidRPr="00A75B7A">
              <w:rPr>
                <w:b/>
                <w:sz w:val="24"/>
                <w:szCs w:val="24"/>
                <w:u w:val="single"/>
              </w:rPr>
              <w:t>Ages 14 to 20</w:t>
            </w:r>
          </w:p>
          <w:p w:rsidR="00A75B7A" w:rsidRDefault="00A75B7A" w:rsidP="00881673">
            <w:pPr>
              <w:rPr>
                <w:sz w:val="24"/>
                <w:szCs w:val="24"/>
              </w:rPr>
            </w:pPr>
            <w:r w:rsidRPr="00A75B7A">
              <w:rPr>
                <w:i/>
                <w:sz w:val="24"/>
                <w:szCs w:val="24"/>
              </w:rPr>
              <w:t>Personal Safety Awareness/</w:t>
            </w:r>
            <w:proofErr w:type="spellStart"/>
            <w:r w:rsidRPr="00A75B7A">
              <w:rPr>
                <w:i/>
                <w:sz w:val="24"/>
                <w:szCs w:val="24"/>
              </w:rPr>
              <w:t>Concientizacion</w:t>
            </w:r>
            <w:proofErr w:type="spellEnd"/>
            <w:r w:rsidRPr="00A75B7A">
              <w:rPr>
                <w:i/>
                <w:sz w:val="24"/>
                <w:szCs w:val="24"/>
              </w:rPr>
              <w:t xml:space="preserve"> </w:t>
            </w:r>
            <w:proofErr w:type="spellStart"/>
            <w:r w:rsidRPr="00A75B7A">
              <w:rPr>
                <w:i/>
                <w:sz w:val="24"/>
                <w:szCs w:val="24"/>
              </w:rPr>
              <w:t>Sobre</w:t>
            </w:r>
            <w:proofErr w:type="spellEnd"/>
            <w:r w:rsidRPr="00A75B7A">
              <w:rPr>
                <w:i/>
                <w:sz w:val="24"/>
                <w:szCs w:val="24"/>
              </w:rPr>
              <w:t xml:space="preserve"> la </w:t>
            </w:r>
            <w:proofErr w:type="spellStart"/>
            <w:r w:rsidRPr="00A75B7A">
              <w:rPr>
                <w:i/>
                <w:sz w:val="24"/>
                <w:szCs w:val="24"/>
              </w:rPr>
              <w:t>Seguridad</w:t>
            </w:r>
            <w:proofErr w:type="spellEnd"/>
            <w:r w:rsidRPr="00A75B7A">
              <w:rPr>
                <w:i/>
                <w:sz w:val="24"/>
                <w:szCs w:val="24"/>
              </w:rPr>
              <w:t xml:space="preserve"> Personal</w:t>
            </w:r>
            <w:r>
              <w:rPr>
                <w:sz w:val="24"/>
                <w:szCs w:val="24"/>
              </w:rPr>
              <w:t xml:space="preserve"> DVD, Supply #605678.  Designed to educate young people ages 14 through 20 about peer sexual harassment, acquaintance rape, suicide prevention, and Internet safety and stalking.  The Video should be viewed annually by all youth.</w:t>
            </w:r>
          </w:p>
        </w:tc>
      </w:tr>
    </w:tbl>
    <w:p w:rsidR="00881673" w:rsidRDefault="006466CA" w:rsidP="006466CA">
      <w:pPr>
        <w:spacing w:after="0"/>
        <w:jc w:val="center"/>
        <w:rPr>
          <w:sz w:val="24"/>
          <w:szCs w:val="24"/>
        </w:rPr>
      </w:pPr>
      <w:r>
        <w:rPr>
          <w:noProof/>
          <w:sz w:val="24"/>
          <w:szCs w:val="24"/>
        </w:rPr>
        <w:lastRenderedPageBreak/>
        <w:drawing>
          <wp:inline distT="0" distB="0" distL="0" distR="0">
            <wp:extent cx="5643639" cy="2053057"/>
            <wp:effectExtent l="19050" t="0" r="0" b="0"/>
            <wp:docPr id="4" name="Picture 3"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13" cstate="print"/>
                    <a:stretch>
                      <a:fillRect/>
                    </a:stretch>
                  </pic:blipFill>
                  <pic:spPr>
                    <a:xfrm>
                      <a:off x="0" y="0"/>
                      <a:ext cx="5714712" cy="2078912"/>
                    </a:xfrm>
                    <a:prstGeom prst="rect">
                      <a:avLst/>
                    </a:prstGeom>
                  </pic:spPr>
                </pic:pic>
              </a:graphicData>
            </a:graphic>
          </wp:inline>
        </w:drawing>
      </w:r>
    </w:p>
    <w:p w:rsidR="006466CA" w:rsidRDefault="006466CA" w:rsidP="00C52961">
      <w:pPr>
        <w:spacing w:after="0"/>
        <w:rPr>
          <w:sz w:val="24"/>
          <w:szCs w:val="24"/>
        </w:rPr>
      </w:pPr>
    </w:p>
    <w:p w:rsidR="006466CA" w:rsidRPr="006466CA" w:rsidRDefault="006466CA" w:rsidP="006466CA">
      <w:pPr>
        <w:spacing w:after="0"/>
        <w:jc w:val="center"/>
        <w:rPr>
          <w:b/>
          <w:sz w:val="36"/>
          <w:szCs w:val="24"/>
        </w:rPr>
      </w:pPr>
      <w:r w:rsidRPr="006466CA">
        <w:rPr>
          <w:b/>
          <w:sz w:val="36"/>
          <w:szCs w:val="24"/>
        </w:rPr>
        <w:t>CRIMINAL BACKGROUND CHECK EXEMPTION</w:t>
      </w:r>
    </w:p>
    <w:p w:rsidR="006466CA" w:rsidRPr="006466CA" w:rsidRDefault="006466CA" w:rsidP="006466CA">
      <w:pPr>
        <w:spacing w:after="0"/>
        <w:jc w:val="center"/>
        <w:rPr>
          <w:b/>
          <w:sz w:val="36"/>
          <w:szCs w:val="24"/>
        </w:rPr>
      </w:pPr>
      <w:r w:rsidRPr="006466CA">
        <w:rPr>
          <w:b/>
          <w:sz w:val="36"/>
          <w:szCs w:val="24"/>
        </w:rPr>
        <w:t>FORM #28-573</w:t>
      </w:r>
    </w:p>
    <w:p w:rsidR="006466CA" w:rsidRDefault="006466CA" w:rsidP="00C52961">
      <w:pPr>
        <w:spacing w:after="0"/>
        <w:rPr>
          <w:sz w:val="24"/>
          <w:szCs w:val="24"/>
        </w:rPr>
      </w:pPr>
    </w:p>
    <w:p w:rsidR="006466CA" w:rsidRPr="00BC5623" w:rsidRDefault="006466CA" w:rsidP="00C52961">
      <w:pPr>
        <w:spacing w:after="0"/>
        <w:rPr>
          <w:sz w:val="28"/>
          <w:szCs w:val="24"/>
        </w:rPr>
      </w:pPr>
      <w:r w:rsidRPr="00BC5623">
        <w:rPr>
          <w:sz w:val="28"/>
          <w:szCs w:val="24"/>
        </w:rPr>
        <w:t xml:space="preserve">Social Security numbers are not required from employees of governmental agencies if criminal background checks have been previously been made as </w:t>
      </w:r>
      <w:r w:rsidR="00BC5623">
        <w:rPr>
          <w:sz w:val="28"/>
          <w:szCs w:val="24"/>
        </w:rPr>
        <w:t xml:space="preserve">a </w:t>
      </w:r>
      <w:r w:rsidRPr="00BC5623">
        <w:rPr>
          <w:sz w:val="28"/>
          <w:szCs w:val="24"/>
        </w:rPr>
        <w:t>condition of employment.</w:t>
      </w:r>
    </w:p>
    <w:p w:rsidR="006466CA" w:rsidRDefault="006466CA" w:rsidP="00C52961">
      <w:pPr>
        <w:spacing w:after="0"/>
        <w:rPr>
          <w:sz w:val="24"/>
          <w:szCs w:val="24"/>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tblPr>
      <w:tblGrid>
        <w:gridCol w:w="236"/>
        <w:gridCol w:w="682"/>
        <w:gridCol w:w="540"/>
        <w:gridCol w:w="180"/>
        <w:gridCol w:w="720"/>
        <w:gridCol w:w="810"/>
        <w:gridCol w:w="450"/>
        <w:gridCol w:w="270"/>
        <w:gridCol w:w="900"/>
        <w:gridCol w:w="810"/>
        <w:gridCol w:w="900"/>
        <w:gridCol w:w="342"/>
        <w:gridCol w:w="648"/>
        <w:gridCol w:w="1852"/>
        <w:gridCol w:w="236"/>
      </w:tblGrid>
      <w:tr w:rsidR="00BC5623" w:rsidTr="000F486B">
        <w:tc>
          <w:tcPr>
            <w:tcW w:w="9576" w:type="dxa"/>
            <w:gridSpan w:val="15"/>
          </w:tcPr>
          <w:p w:rsidR="00BC5623" w:rsidRDefault="00BC5623" w:rsidP="007832CF">
            <w:pPr>
              <w:rPr>
                <w:sz w:val="24"/>
                <w:szCs w:val="24"/>
              </w:rPr>
            </w:pPr>
          </w:p>
        </w:tc>
      </w:tr>
      <w:tr w:rsidR="00BC5623" w:rsidTr="000F486B">
        <w:tc>
          <w:tcPr>
            <w:tcW w:w="236" w:type="dxa"/>
          </w:tcPr>
          <w:p w:rsidR="00BC5623" w:rsidRDefault="00BC5623" w:rsidP="00C52961">
            <w:pPr>
              <w:rPr>
                <w:sz w:val="24"/>
                <w:szCs w:val="24"/>
              </w:rPr>
            </w:pPr>
          </w:p>
        </w:tc>
        <w:tc>
          <w:tcPr>
            <w:tcW w:w="2122" w:type="dxa"/>
            <w:gridSpan w:val="4"/>
          </w:tcPr>
          <w:p w:rsidR="00BC5623" w:rsidRPr="00BC5623" w:rsidRDefault="00BC5623" w:rsidP="00C52961">
            <w:pPr>
              <w:rPr>
                <w:b/>
                <w:i/>
                <w:sz w:val="20"/>
                <w:szCs w:val="24"/>
              </w:rPr>
            </w:pPr>
            <w:r w:rsidRPr="00BC5623">
              <w:rPr>
                <w:b/>
                <w:i/>
                <w:sz w:val="20"/>
                <w:szCs w:val="24"/>
              </w:rPr>
              <w:t>(Please print)</w:t>
            </w:r>
          </w:p>
        </w:tc>
        <w:tc>
          <w:tcPr>
            <w:tcW w:w="6982" w:type="dxa"/>
            <w:gridSpan w:val="9"/>
            <w:tcBorders>
              <w:bottom w:val="nil"/>
            </w:tcBorders>
          </w:tcPr>
          <w:p w:rsidR="00BC5623" w:rsidRDefault="00BC5623" w:rsidP="00C52961">
            <w:pPr>
              <w:rPr>
                <w:sz w:val="24"/>
                <w:szCs w:val="24"/>
              </w:rPr>
            </w:pPr>
          </w:p>
        </w:tc>
        <w:tc>
          <w:tcPr>
            <w:tcW w:w="236" w:type="dxa"/>
          </w:tcPr>
          <w:p w:rsidR="00BC5623" w:rsidRDefault="00BC5623" w:rsidP="00C52961">
            <w:pPr>
              <w:rPr>
                <w:sz w:val="24"/>
                <w:szCs w:val="24"/>
              </w:rPr>
            </w:pPr>
          </w:p>
        </w:tc>
      </w:tr>
      <w:tr w:rsidR="00BC5623" w:rsidTr="000F486B">
        <w:tc>
          <w:tcPr>
            <w:tcW w:w="236" w:type="dxa"/>
          </w:tcPr>
          <w:p w:rsidR="00BC5623" w:rsidRDefault="00BC5623" w:rsidP="00BC5623">
            <w:pPr>
              <w:spacing w:before="120"/>
              <w:rPr>
                <w:sz w:val="24"/>
                <w:szCs w:val="24"/>
              </w:rPr>
            </w:pPr>
          </w:p>
        </w:tc>
        <w:tc>
          <w:tcPr>
            <w:tcW w:w="2122" w:type="dxa"/>
            <w:gridSpan w:val="4"/>
          </w:tcPr>
          <w:p w:rsidR="00BC5623" w:rsidRDefault="00BC5623" w:rsidP="00BC5623">
            <w:pPr>
              <w:spacing w:before="120"/>
              <w:rPr>
                <w:sz w:val="24"/>
                <w:szCs w:val="24"/>
              </w:rPr>
            </w:pPr>
            <w:r>
              <w:rPr>
                <w:sz w:val="24"/>
                <w:szCs w:val="24"/>
              </w:rPr>
              <w:t>Applicant’s Name:</w:t>
            </w:r>
          </w:p>
        </w:tc>
        <w:tc>
          <w:tcPr>
            <w:tcW w:w="6982" w:type="dxa"/>
            <w:gridSpan w:val="9"/>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120"/>
              <w:rPr>
                <w:sz w:val="24"/>
                <w:szCs w:val="24"/>
              </w:rPr>
            </w:pPr>
          </w:p>
        </w:tc>
        <w:tc>
          <w:tcPr>
            <w:tcW w:w="1222" w:type="dxa"/>
            <w:gridSpan w:val="2"/>
          </w:tcPr>
          <w:p w:rsidR="00BC5623" w:rsidRDefault="00BC5623" w:rsidP="00BC5623">
            <w:pPr>
              <w:spacing w:before="120"/>
              <w:rPr>
                <w:sz w:val="24"/>
                <w:szCs w:val="24"/>
              </w:rPr>
            </w:pPr>
            <w:r>
              <w:rPr>
                <w:sz w:val="24"/>
                <w:szCs w:val="24"/>
              </w:rPr>
              <w:t>Address:</w:t>
            </w:r>
          </w:p>
        </w:tc>
        <w:tc>
          <w:tcPr>
            <w:tcW w:w="7882" w:type="dxa"/>
            <w:gridSpan w:val="11"/>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120"/>
              <w:rPr>
                <w:sz w:val="24"/>
                <w:szCs w:val="24"/>
              </w:rPr>
            </w:pPr>
          </w:p>
        </w:tc>
        <w:tc>
          <w:tcPr>
            <w:tcW w:w="682" w:type="dxa"/>
          </w:tcPr>
          <w:p w:rsidR="00BC5623" w:rsidRDefault="00BC5623" w:rsidP="00BC5623">
            <w:pPr>
              <w:spacing w:before="120"/>
              <w:rPr>
                <w:sz w:val="24"/>
                <w:szCs w:val="24"/>
              </w:rPr>
            </w:pPr>
            <w:r>
              <w:rPr>
                <w:sz w:val="24"/>
                <w:szCs w:val="24"/>
              </w:rPr>
              <w:t>City:</w:t>
            </w:r>
          </w:p>
        </w:tc>
        <w:tc>
          <w:tcPr>
            <w:tcW w:w="2970" w:type="dxa"/>
            <w:gridSpan w:val="6"/>
            <w:tcBorders>
              <w:top w:val="nil"/>
              <w:bottom w:val="single" w:sz="4" w:space="0" w:color="auto"/>
            </w:tcBorders>
          </w:tcPr>
          <w:p w:rsidR="00BC5623" w:rsidRDefault="00BC5623" w:rsidP="00BC5623">
            <w:pPr>
              <w:spacing w:before="120"/>
              <w:rPr>
                <w:sz w:val="24"/>
                <w:szCs w:val="24"/>
              </w:rPr>
            </w:pPr>
          </w:p>
        </w:tc>
        <w:tc>
          <w:tcPr>
            <w:tcW w:w="900" w:type="dxa"/>
          </w:tcPr>
          <w:p w:rsidR="00BC5623" w:rsidRDefault="00BC5623" w:rsidP="00BC5623">
            <w:pPr>
              <w:spacing w:before="120"/>
              <w:rPr>
                <w:sz w:val="24"/>
                <w:szCs w:val="24"/>
              </w:rPr>
            </w:pPr>
            <w:r>
              <w:rPr>
                <w:sz w:val="24"/>
                <w:szCs w:val="24"/>
              </w:rPr>
              <w:t>State:</w:t>
            </w:r>
          </w:p>
        </w:tc>
        <w:tc>
          <w:tcPr>
            <w:tcW w:w="2052" w:type="dxa"/>
            <w:gridSpan w:val="3"/>
            <w:tcBorders>
              <w:top w:val="nil"/>
              <w:bottom w:val="single" w:sz="4" w:space="0" w:color="auto"/>
            </w:tcBorders>
          </w:tcPr>
          <w:p w:rsidR="00BC5623" w:rsidRDefault="00BC5623" w:rsidP="00BC5623">
            <w:pPr>
              <w:spacing w:before="120"/>
              <w:rPr>
                <w:sz w:val="24"/>
                <w:szCs w:val="24"/>
              </w:rPr>
            </w:pPr>
          </w:p>
        </w:tc>
        <w:tc>
          <w:tcPr>
            <w:tcW w:w="648" w:type="dxa"/>
          </w:tcPr>
          <w:p w:rsidR="00BC5623" w:rsidRDefault="00BC5623" w:rsidP="00BC5623">
            <w:pPr>
              <w:spacing w:before="120"/>
              <w:rPr>
                <w:sz w:val="24"/>
                <w:szCs w:val="24"/>
              </w:rPr>
            </w:pPr>
            <w:r>
              <w:rPr>
                <w:sz w:val="24"/>
                <w:szCs w:val="24"/>
              </w:rPr>
              <w:t>Zip:</w:t>
            </w:r>
          </w:p>
        </w:tc>
        <w:tc>
          <w:tcPr>
            <w:tcW w:w="1852" w:type="dxa"/>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DB57E7">
            <w:pPr>
              <w:spacing w:before="240"/>
              <w:rPr>
                <w:sz w:val="24"/>
                <w:szCs w:val="24"/>
              </w:rPr>
            </w:pPr>
          </w:p>
        </w:tc>
        <w:tc>
          <w:tcPr>
            <w:tcW w:w="9104" w:type="dxa"/>
            <w:gridSpan w:val="13"/>
          </w:tcPr>
          <w:p w:rsidR="00BC5623" w:rsidRPr="00BC5623" w:rsidRDefault="00BC5623" w:rsidP="00DB57E7">
            <w:pPr>
              <w:spacing w:before="240"/>
              <w:jc w:val="center"/>
              <w:rPr>
                <w:b/>
                <w:i/>
                <w:sz w:val="24"/>
                <w:szCs w:val="24"/>
              </w:rPr>
            </w:pPr>
            <w:r w:rsidRPr="00BC5623">
              <w:rPr>
                <w:b/>
                <w:i/>
                <w:sz w:val="24"/>
                <w:szCs w:val="24"/>
              </w:rPr>
              <w:t>I certify that the person listed above has had a criminal background check and is</w:t>
            </w:r>
          </w:p>
        </w:tc>
        <w:tc>
          <w:tcPr>
            <w:tcW w:w="236" w:type="dxa"/>
          </w:tcPr>
          <w:p w:rsidR="00BC5623" w:rsidRDefault="00BC5623" w:rsidP="00DB57E7">
            <w:pPr>
              <w:spacing w:before="240"/>
              <w:rPr>
                <w:sz w:val="24"/>
                <w:szCs w:val="24"/>
              </w:rPr>
            </w:pPr>
          </w:p>
        </w:tc>
      </w:tr>
      <w:tr w:rsidR="00BC5623" w:rsidTr="000F486B">
        <w:tc>
          <w:tcPr>
            <w:tcW w:w="236" w:type="dxa"/>
          </w:tcPr>
          <w:p w:rsidR="00BC5623" w:rsidRDefault="00BC5623" w:rsidP="00BC5623">
            <w:pPr>
              <w:rPr>
                <w:sz w:val="24"/>
                <w:szCs w:val="24"/>
              </w:rPr>
            </w:pPr>
          </w:p>
        </w:tc>
        <w:tc>
          <w:tcPr>
            <w:tcW w:w="9104" w:type="dxa"/>
            <w:gridSpan w:val="13"/>
          </w:tcPr>
          <w:p w:rsidR="00BC5623" w:rsidRPr="00BC5623" w:rsidRDefault="00BC5623" w:rsidP="001B3A14">
            <w:pPr>
              <w:jc w:val="center"/>
              <w:rPr>
                <w:b/>
                <w:i/>
                <w:sz w:val="24"/>
                <w:szCs w:val="24"/>
              </w:rPr>
            </w:pPr>
            <w:proofErr w:type="gramStart"/>
            <w:r>
              <w:rPr>
                <w:b/>
                <w:i/>
                <w:sz w:val="24"/>
                <w:szCs w:val="24"/>
              </w:rPr>
              <w:t>qualified</w:t>
            </w:r>
            <w:proofErr w:type="gramEnd"/>
            <w:r>
              <w:rPr>
                <w:b/>
                <w:i/>
                <w:sz w:val="24"/>
                <w:szCs w:val="24"/>
              </w:rPr>
              <w:t xml:space="preserve"> </w:t>
            </w:r>
            <w:r w:rsidRPr="00BC5623">
              <w:rPr>
                <w:b/>
                <w:i/>
                <w:sz w:val="24"/>
                <w:szCs w:val="24"/>
              </w:rPr>
              <w:t>to serve as an adult participant in Exploring.</w:t>
            </w:r>
          </w:p>
        </w:tc>
        <w:tc>
          <w:tcPr>
            <w:tcW w:w="236" w:type="dxa"/>
          </w:tcPr>
          <w:p w:rsidR="00BC5623" w:rsidRDefault="00BC5623" w:rsidP="00BC5623">
            <w:pPr>
              <w:rPr>
                <w:sz w:val="24"/>
                <w:szCs w:val="24"/>
              </w:rPr>
            </w:pPr>
          </w:p>
        </w:tc>
      </w:tr>
      <w:tr w:rsidR="00BC5623" w:rsidTr="000F486B">
        <w:tc>
          <w:tcPr>
            <w:tcW w:w="236" w:type="dxa"/>
          </w:tcPr>
          <w:p w:rsidR="00BC5623" w:rsidRDefault="00BC5623" w:rsidP="00DB57E7">
            <w:pPr>
              <w:spacing w:before="240"/>
              <w:rPr>
                <w:sz w:val="24"/>
                <w:szCs w:val="24"/>
              </w:rPr>
            </w:pPr>
          </w:p>
        </w:tc>
        <w:tc>
          <w:tcPr>
            <w:tcW w:w="3382" w:type="dxa"/>
            <w:gridSpan w:val="6"/>
          </w:tcPr>
          <w:p w:rsidR="00BC5623" w:rsidRDefault="00BC5623" w:rsidP="00DB57E7">
            <w:pPr>
              <w:spacing w:before="240"/>
              <w:rPr>
                <w:sz w:val="24"/>
                <w:szCs w:val="24"/>
              </w:rPr>
            </w:pPr>
            <w:r>
              <w:rPr>
                <w:sz w:val="24"/>
                <w:szCs w:val="24"/>
              </w:rPr>
              <w:t>Participating Organization Head:</w:t>
            </w:r>
          </w:p>
        </w:tc>
        <w:tc>
          <w:tcPr>
            <w:tcW w:w="5722" w:type="dxa"/>
            <w:gridSpan w:val="7"/>
            <w:tcBorders>
              <w:top w:val="nil"/>
              <w:bottom w:val="single" w:sz="4" w:space="0" w:color="auto"/>
            </w:tcBorders>
          </w:tcPr>
          <w:p w:rsidR="00BC5623" w:rsidRDefault="00BC5623" w:rsidP="00DB57E7">
            <w:pPr>
              <w:spacing w:before="240"/>
              <w:rPr>
                <w:sz w:val="24"/>
                <w:szCs w:val="24"/>
              </w:rPr>
            </w:pPr>
          </w:p>
        </w:tc>
        <w:tc>
          <w:tcPr>
            <w:tcW w:w="236" w:type="dxa"/>
          </w:tcPr>
          <w:p w:rsidR="00BC5623" w:rsidRDefault="00BC5623" w:rsidP="00DB57E7">
            <w:pPr>
              <w:spacing w:before="240"/>
              <w:rPr>
                <w:sz w:val="24"/>
                <w:szCs w:val="24"/>
              </w:rPr>
            </w:pPr>
          </w:p>
        </w:tc>
      </w:tr>
      <w:tr w:rsidR="00BC5623" w:rsidTr="000F486B">
        <w:trPr>
          <w:trHeight w:val="368"/>
        </w:trPr>
        <w:tc>
          <w:tcPr>
            <w:tcW w:w="236" w:type="dxa"/>
          </w:tcPr>
          <w:p w:rsidR="00BC5623" w:rsidRDefault="00BC5623" w:rsidP="00BC5623">
            <w:pPr>
              <w:spacing w:before="120"/>
              <w:rPr>
                <w:sz w:val="24"/>
                <w:szCs w:val="24"/>
              </w:rPr>
            </w:pPr>
          </w:p>
        </w:tc>
        <w:tc>
          <w:tcPr>
            <w:tcW w:w="2932" w:type="dxa"/>
            <w:gridSpan w:val="5"/>
          </w:tcPr>
          <w:p w:rsidR="00BC5623" w:rsidRDefault="00BC5623" w:rsidP="00BC5623">
            <w:pPr>
              <w:spacing w:before="120"/>
              <w:rPr>
                <w:sz w:val="24"/>
                <w:szCs w:val="24"/>
              </w:rPr>
            </w:pPr>
            <w:r>
              <w:rPr>
                <w:sz w:val="24"/>
                <w:szCs w:val="24"/>
              </w:rPr>
              <w:t>Participating Organization:</w:t>
            </w:r>
          </w:p>
        </w:tc>
        <w:tc>
          <w:tcPr>
            <w:tcW w:w="6172" w:type="dxa"/>
            <w:gridSpan w:val="8"/>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360"/>
              <w:rPr>
                <w:sz w:val="24"/>
                <w:szCs w:val="24"/>
              </w:rPr>
            </w:pPr>
          </w:p>
        </w:tc>
        <w:tc>
          <w:tcPr>
            <w:tcW w:w="1402" w:type="dxa"/>
            <w:gridSpan w:val="3"/>
          </w:tcPr>
          <w:p w:rsidR="00BC5623" w:rsidRDefault="00BC5623" w:rsidP="00BC5623">
            <w:pPr>
              <w:spacing w:before="360"/>
              <w:rPr>
                <w:sz w:val="24"/>
                <w:szCs w:val="24"/>
              </w:rPr>
            </w:pPr>
            <w:r>
              <w:rPr>
                <w:sz w:val="24"/>
                <w:szCs w:val="24"/>
              </w:rPr>
              <w:t>Signature:</w:t>
            </w:r>
          </w:p>
        </w:tc>
        <w:tc>
          <w:tcPr>
            <w:tcW w:w="3960" w:type="dxa"/>
            <w:gridSpan w:val="6"/>
            <w:tcBorders>
              <w:top w:val="nil"/>
              <w:bottom w:val="single" w:sz="4" w:space="0" w:color="auto"/>
            </w:tcBorders>
          </w:tcPr>
          <w:p w:rsidR="00BC5623" w:rsidRDefault="00BC5623" w:rsidP="00BC5623">
            <w:pPr>
              <w:spacing w:before="360"/>
              <w:rPr>
                <w:sz w:val="24"/>
                <w:szCs w:val="24"/>
              </w:rPr>
            </w:pPr>
          </w:p>
        </w:tc>
        <w:tc>
          <w:tcPr>
            <w:tcW w:w="900" w:type="dxa"/>
          </w:tcPr>
          <w:p w:rsidR="00BC5623" w:rsidRDefault="00BC5623" w:rsidP="00BC5623">
            <w:pPr>
              <w:spacing w:before="360"/>
              <w:rPr>
                <w:sz w:val="24"/>
                <w:szCs w:val="24"/>
              </w:rPr>
            </w:pPr>
            <w:r>
              <w:rPr>
                <w:sz w:val="24"/>
                <w:szCs w:val="24"/>
              </w:rPr>
              <w:t>Date:</w:t>
            </w:r>
          </w:p>
        </w:tc>
        <w:tc>
          <w:tcPr>
            <w:tcW w:w="2842" w:type="dxa"/>
            <w:gridSpan w:val="3"/>
            <w:tcBorders>
              <w:top w:val="nil"/>
              <w:bottom w:val="single" w:sz="4" w:space="0" w:color="auto"/>
            </w:tcBorders>
          </w:tcPr>
          <w:p w:rsidR="00BC5623" w:rsidRDefault="00BC5623" w:rsidP="00BC5623">
            <w:pPr>
              <w:spacing w:before="360"/>
              <w:rPr>
                <w:sz w:val="24"/>
                <w:szCs w:val="24"/>
              </w:rPr>
            </w:pPr>
          </w:p>
        </w:tc>
        <w:tc>
          <w:tcPr>
            <w:tcW w:w="236" w:type="dxa"/>
          </w:tcPr>
          <w:p w:rsidR="00BC5623" w:rsidRDefault="00BC5623" w:rsidP="00BC5623">
            <w:pPr>
              <w:spacing w:before="360"/>
              <w:rPr>
                <w:sz w:val="24"/>
                <w:szCs w:val="24"/>
              </w:rPr>
            </w:pPr>
          </w:p>
        </w:tc>
      </w:tr>
      <w:tr w:rsidR="00BC5623" w:rsidTr="000F486B">
        <w:tc>
          <w:tcPr>
            <w:tcW w:w="9576" w:type="dxa"/>
            <w:gridSpan w:val="15"/>
          </w:tcPr>
          <w:p w:rsidR="00BC5623" w:rsidRDefault="00BC5623" w:rsidP="00C52961">
            <w:pPr>
              <w:rPr>
                <w:sz w:val="24"/>
                <w:szCs w:val="24"/>
              </w:rPr>
            </w:pPr>
          </w:p>
        </w:tc>
      </w:tr>
    </w:tbl>
    <w:p w:rsidR="006466CA" w:rsidRDefault="006466CA" w:rsidP="00C52961">
      <w:pPr>
        <w:spacing w:after="0"/>
        <w:rPr>
          <w:sz w:val="24"/>
          <w:szCs w:val="24"/>
        </w:rPr>
      </w:pPr>
    </w:p>
    <w:tbl>
      <w:tblPr>
        <w:tblStyle w:val="TableGrid"/>
        <w:tblW w:w="0" w:type="auto"/>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Look w:val="04A0"/>
      </w:tblPr>
      <w:tblGrid>
        <w:gridCol w:w="9576"/>
      </w:tblGrid>
      <w:tr w:rsidR="005A55DE" w:rsidTr="00710382">
        <w:tc>
          <w:tcPr>
            <w:tcW w:w="9576" w:type="dxa"/>
          </w:tcPr>
          <w:p w:rsidR="005A55DE" w:rsidRPr="005A55DE" w:rsidRDefault="005A55DE" w:rsidP="005A55DE">
            <w:pPr>
              <w:spacing w:before="120" w:after="120"/>
              <w:jc w:val="center"/>
              <w:rPr>
                <w:b/>
                <w:color w:val="C00000"/>
                <w:sz w:val="28"/>
                <w:szCs w:val="24"/>
              </w:rPr>
            </w:pPr>
            <w:r w:rsidRPr="005A55DE">
              <w:rPr>
                <w:b/>
                <w:color w:val="C00000"/>
                <w:sz w:val="28"/>
                <w:szCs w:val="24"/>
              </w:rPr>
              <w:t>This form must accompany the applicant’s Exploring Adult Application</w:t>
            </w:r>
          </w:p>
        </w:tc>
      </w:tr>
    </w:tbl>
    <w:p w:rsidR="005A55DE" w:rsidRDefault="005A55DE" w:rsidP="00C52961">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2520"/>
        <w:gridCol w:w="2988"/>
      </w:tblGrid>
      <w:tr w:rsidR="00993C3D" w:rsidTr="00993C3D">
        <w:tc>
          <w:tcPr>
            <w:tcW w:w="9576" w:type="dxa"/>
            <w:gridSpan w:val="3"/>
          </w:tcPr>
          <w:p w:rsidR="006D6231" w:rsidRDefault="001F5158" w:rsidP="00993C3D">
            <w:pPr>
              <w:jc w:val="center"/>
              <w:rPr>
                <w:b/>
                <w:sz w:val="32"/>
                <w:szCs w:val="24"/>
              </w:rPr>
            </w:pPr>
            <w:r w:rsidRPr="001F5158">
              <w:rPr>
                <w:b/>
                <w:noProof/>
                <w:sz w:val="32"/>
                <w:szCs w:val="24"/>
              </w:rPr>
              <w:lastRenderedPageBreak/>
              <w:drawing>
                <wp:inline distT="0" distB="0" distL="0" distR="0">
                  <wp:extent cx="2684691" cy="976643"/>
                  <wp:effectExtent l="19050" t="0" r="1359" b="0"/>
                  <wp:docPr id="5" name="Picture 3"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13" cstate="print"/>
                          <a:stretch>
                            <a:fillRect/>
                          </a:stretch>
                        </pic:blipFill>
                        <pic:spPr>
                          <a:xfrm>
                            <a:off x="0" y="0"/>
                            <a:ext cx="2694546" cy="980228"/>
                          </a:xfrm>
                          <a:prstGeom prst="rect">
                            <a:avLst/>
                          </a:prstGeom>
                        </pic:spPr>
                      </pic:pic>
                    </a:graphicData>
                  </a:graphic>
                </wp:inline>
              </w:drawing>
            </w:r>
          </w:p>
          <w:p w:rsidR="006D6231" w:rsidRDefault="006D6231" w:rsidP="00993C3D">
            <w:pPr>
              <w:jc w:val="center"/>
              <w:rPr>
                <w:b/>
                <w:sz w:val="32"/>
                <w:szCs w:val="24"/>
              </w:rPr>
            </w:pPr>
          </w:p>
          <w:p w:rsidR="006D6231" w:rsidRDefault="006D6231" w:rsidP="00993C3D">
            <w:pPr>
              <w:jc w:val="center"/>
              <w:rPr>
                <w:b/>
                <w:sz w:val="32"/>
                <w:szCs w:val="24"/>
              </w:rPr>
            </w:pPr>
          </w:p>
          <w:p w:rsidR="006D6231" w:rsidRDefault="006D6231" w:rsidP="00993C3D">
            <w:pPr>
              <w:jc w:val="center"/>
              <w:rPr>
                <w:b/>
                <w:sz w:val="32"/>
                <w:szCs w:val="24"/>
              </w:rPr>
            </w:pPr>
          </w:p>
          <w:p w:rsidR="006D6231" w:rsidRDefault="006D6231" w:rsidP="00993C3D">
            <w:pPr>
              <w:jc w:val="center"/>
              <w:rPr>
                <w:b/>
                <w:sz w:val="32"/>
                <w:szCs w:val="24"/>
              </w:rPr>
            </w:pPr>
          </w:p>
          <w:p w:rsidR="00993C3D" w:rsidRPr="00993C3D" w:rsidRDefault="00993C3D" w:rsidP="00993C3D">
            <w:pPr>
              <w:jc w:val="center"/>
              <w:rPr>
                <w:b/>
                <w:sz w:val="32"/>
                <w:szCs w:val="24"/>
              </w:rPr>
            </w:pPr>
            <w:r w:rsidRPr="00993C3D">
              <w:rPr>
                <w:b/>
                <w:sz w:val="32"/>
                <w:szCs w:val="24"/>
              </w:rPr>
              <w:t>ANNUAL EXPLORING</w:t>
            </w:r>
          </w:p>
        </w:tc>
      </w:tr>
      <w:tr w:rsidR="00993C3D" w:rsidTr="00993C3D">
        <w:tc>
          <w:tcPr>
            <w:tcW w:w="9576" w:type="dxa"/>
            <w:gridSpan w:val="3"/>
          </w:tcPr>
          <w:p w:rsidR="00993C3D" w:rsidRPr="00993C3D" w:rsidRDefault="00993C3D" w:rsidP="00993C3D">
            <w:pPr>
              <w:jc w:val="center"/>
              <w:rPr>
                <w:b/>
                <w:sz w:val="32"/>
                <w:szCs w:val="24"/>
              </w:rPr>
            </w:pPr>
            <w:r w:rsidRPr="00993C3D">
              <w:rPr>
                <w:b/>
                <w:sz w:val="32"/>
                <w:szCs w:val="24"/>
              </w:rPr>
              <w:t>FEE CALCULATION WORKSHEET</w:t>
            </w:r>
          </w:p>
        </w:tc>
      </w:tr>
      <w:tr w:rsidR="00993C3D" w:rsidRPr="00993C3D" w:rsidTr="00993C3D">
        <w:tc>
          <w:tcPr>
            <w:tcW w:w="4068" w:type="dxa"/>
          </w:tcPr>
          <w:p w:rsidR="00993C3D" w:rsidRPr="00993C3D" w:rsidRDefault="00993C3D" w:rsidP="00993C3D">
            <w:pPr>
              <w:jc w:val="right"/>
              <w:rPr>
                <w:b/>
                <w:sz w:val="32"/>
                <w:szCs w:val="24"/>
              </w:rPr>
            </w:pPr>
            <w:r w:rsidRPr="00993C3D">
              <w:rPr>
                <w:b/>
                <w:sz w:val="32"/>
                <w:szCs w:val="24"/>
              </w:rPr>
              <w:t>POST #</w:t>
            </w:r>
          </w:p>
        </w:tc>
        <w:tc>
          <w:tcPr>
            <w:tcW w:w="2520" w:type="dxa"/>
            <w:tcBorders>
              <w:bottom w:val="single" w:sz="4" w:space="0" w:color="auto"/>
            </w:tcBorders>
          </w:tcPr>
          <w:p w:rsidR="00993C3D" w:rsidRPr="00993C3D" w:rsidRDefault="00993C3D" w:rsidP="00993C3D">
            <w:pPr>
              <w:jc w:val="center"/>
              <w:rPr>
                <w:b/>
                <w:sz w:val="32"/>
                <w:szCs w:val="24"/>
              </w:rPr>
            </w:pPr>
          </w:p>
        </w:tc>
        <w:tc>
          <w:tcPr>
            <w:tcW w:w="2988" w:type="dxa"/>
          </w:tcPr>
          <w:p w:rsidR="00993C3D" w:rsidRPr="00993C3D" w:rsidRDefault="00993C3D" w:rsidP="00993C3D">
            <w:pPr>
              <w:jc w:val="center"/>
              <w:rPr>
                <w:b/>
                <w:sz w:val="32"/>
                <w:szCs w:val="24"/>
              </w:rPr>
            </w:pPr>
          </w:p>
        </w:tc>
      </w:tr>
    </w:tbl>
    <w:p w:rsidR="00993C3D" w:rsidRDefault="00993C3D" w:rsidP="00C52961">
      <w:pPr>
        <w:spacing w:after="0"/>
        <w:rPr>
          <w:sz w:val="24"/>
          <w:szCs w:val="24"/>
        </w:rPr>
      </w:pPr>
    </w:p>
    <w:p w:rsidR="00FC60C0" w:rsidRDefault="00FC60C0" w:rsidP="00C52961">
      <w:pPr>
        <w:spacing w:after="0"/>
        <w:rPr>
          <w:sz w:val="24"/>
          <w:szCs w:val="24"/>
        </w:rPr>
      </w:pPr>
    </w:p>
    <w:tbl>
      <w:tblPr>
        <w:tblStyle w:val="TableGrid"/>
        <w:tblW w:w="0" w:type="auto"/>
        <w:tblLook w:val="04A0"/>
      </w:tblPr>
      <w:tblGrid>
        <w:gridCol w:w="2988"/>
        <w:gridCol w:w="2160"/>
        <w:gridCol w:w="2034"/>
        <w:gridCol w:w="2394"/>
      </w:tblGrid>
      <w:tr w:rsidR="00FC60C0" w:rsidRPr="00FC60C0" w:rsidTr="00467C11">
        <w:tc>
          <w:tcPr>
            <w:tcW w:w="2988" w:type="dxa"/>
          </w:tcPr>
          <w:p w:rsidR="00FC60C0" w:rsidRPr="00FC60C0" w:rsidRDefault="00FC60C0" w:rsidP="00FC60C0">
            <w:pPr>
              <w:jc w:val="center"/>
              <w:rPr>
                <w:b/>
                <w:sz w:val="28"/>
                <w:szCs w:val="24"/>
              </w:rPr>
            </w:pPr>
            <w:r w:rsidRPr="00FC60C0">
              <w:rPr>
                <w:b/>
                <w:sz w:val="28"/>
                <w:szCs w:val="24"/>
              </w:rPr>
              <w:t>Item</w:t>
            </w:r>
          </w:p>
        </w:tc>
        <w:tc>
          <w:tcPr>
            <w:tcW w:w="2160" w:type="dxa"/>
          </w:tcPr>
          <w:p w:rsidR="00FC60C0" w:rsidRPr="00FC60C0" w:rsidRDefault="00FC60C0" w:rsidP="00FC60C0">
            <w:pPr>
              <w:jc w:val="center"/>
              <w:rPr>
                <w:b/>
                <w:sz w:val="28"/>
                <w:szCs w:val="24"/>
              </w:rPr>
            </w:pPr>
            <w:r w:rsidRPr="00FC60C0">
              <w:rPr>
                <w:b/>
                <w:sz w:val="28"/>
                <w:szCs w:val="24"/>
              </w:rPr>
              <w:t>Quantity</w:t>
            </w:r>
          </w:p>
        </w:tc>
        <w:tc>
          <w:tcPr>
            <w:tcW w:w="2034" w:type="dxa"/>
          </w:tcPr>
          <w:p w:rsidR="00FC60C0" w:rsidRPr="00FC60C0" w:rsidRDefault="00FC60C0" w:rsidP="00FC60C0">
            <w:pPr>
              <w:jc w:val="center"/>
              <w:rPr>
                <w:b/>
                <w:sz w:val="28"/>
                <w:szCs w:val="24"/>
              </w:rPr>
            </w:pPr>
            <w:r w:rsidRPr="00FC60C0">
              <w:rPr>
                <w:b/>
                <w:sz w:val="28"/>
                <w:szCs w:val="24"/>
              </w:rPr>
              <w:t>Fee/Person</w:t>
            </w:r>
          </w:p>
        </w:tc>
        <w:tc>
          <w:tcPr>
            <w:tcW w:w="2394" w:type="dxa"/>
          </w:tcPr>
          <w:p w:rsidR="00FC60C0" w:rsidRPr="00FC60C0" w:rsidRDefault="00FC60C0" w:rsidP="00FC60C0">
            <w:pPr>
              <w:jc w:val="center"/>
              <w:rPr>
                <w:b/>
                <w:sz w:val="28"/>
                <w:szCs w:val="24"/>
              </w:rPr>
            </w:pPr>
            <w:r w:rsidRPr="00FC60C0">
              <w:rPr>
                <w:b/>
                <w:sz w:val="28"/>
                <w:szCs w:val="24"/>
              </w:rPr>
              <w:t>Total</w:t>
            </w:r>
          </w:p>
        </w:tc>
      </w:tr>
      <w:tr w:rsidR="00FC60C0" w:rsidRPr="00FC60C0" w:rsidTr="00467C11">
        <w:trPr>
          <w:trHeight w:val="134"/>
        </w:trPr>
        <w:tc>
          <w:tcPr>
            <w:tcW w:w="2988" w:type="dxa"/>
          </w:tcPr>
          <w:p w:rsidR="00FC60C0" w:rsidRPr="00FC60C0" w:rsidRDefault="00FC60C0" w:rsidP="00C52961">
            <w:pPr>
              <w:rPr>
                <w:sz w:val="16"/>
                <w:szCs w:val="16"/>
              </w:rPr>
            </w:pPr>
          </w:p>
        </w:tc>
        <w:tc>
          <w:tcPr>
            <w:tcW w:w="2160" w:type="dxa"/>
          </w:tcPr>
          <w:p w:rsidR="00FC60C0" w:rsidRPr="00FC60C0" w:rsidRDefault="00FC60C0" w:rsidP="00C52961">
            <w:pPr>
              <w:rPr>
                <w:sz w:val="16"/>
                <w:szCs w:val="16"/>
              </w:rPr>
            </w:pPr>
          </w:p>
        </w:tc>
        <w:tc>
          <w:tcPr>
            <w:tcW w:w="2034" w:type="dxa"/>
          </w:tcPr>
          <w:p w:rsidR="00FC60C0" w:rsidRPr="00FC60C0" w:rsidRDefault="00FC60C0" w:rsidP="00C52961">
            <w:pPr>
              <w:rPr>
                <w:sz w:val="16"/>
                <w:szCs w:val="16"/>
              </w:rPr>
            </w:pPr>
          </w:p>
        </w:tc>
        <w:tc>
          <w:tcPr>
            <w:tcW w:w="2394" w:type="dxa"/>
          </w:tcPr>
          <w:p w:rsidR="00FC60C0" w:rsidRPr="00FC60C0" w:rsidRDefault="00FC60C0" w:rsidP="00C52961">
            <w:pPr>
              <w:rPr>
                <w:sz w:val="16"/>
                <w:szCs w:val="16"/>
              </w:rPr>
            </w:pPr>
          </w:p>
        </w:tc>
      </w:tr>
      <w:tr w:rsidR="00FC60C0" w:rsidRPr="001B41F6" w:rsidTr="00467C11">
        <w:tc>
          <w:tcPr>
            <w:tcW w:w="2988" w:type="dxa"/>
          </w:tcPr>
          <w:p w:rsidR="00FC60C0" w:rsidRPr="001B41F6" w:rsidRDefault="00467C11" w:rsidP="00DA6F0B">
            <w:pPr>
              <w:spacing w:before="120" w:after="120"/>
              <w:jc w:val="center"/>
              <w:rPr>
                <w:b/>
                <w:sz w:val="24"/>
                <w:szCs w:val="24"/>
              </w:rPr>
            </w:pPr>
            <w:r w:rsidRPr="001B41F6">
              <w:rPr>
                <w:b/>
                <w:sz w:val="24"/>
                <w:szCs w:val="24"/>
              </w:rPr>
              <w:t xml:space="preserve">Paid Youth </w:t>
            </w:r>
            <w:r w:rsidRPr="001B41F6">
              <w:rPr>
                <w:b/>
                <w:sz w:val="16"/>
                <w:szCs w:val="16"/>
              </w:rPr>
              <w:t>($2.</w:t>
            </w:r>
            <w:r w:rsidR="00DA6F0B">
              <w:rPr>
                <w:b/>
                <w:sz w:val="16"/>
                <w:szCs w:val="16"/>
              </w:rPr>
              <w:t>75</w:t>
            </w:r>
            <w:r w:rsidRPr="001B41F6">
              <w:rPr>
                <w:b/>
                <w:sz w:val="16"/>
                <w:szCs w:val="16"/>
              </w:rPr>
              <w:t>/month)</w:t>
            </w:r>
          </w:p>
        </w:tc>
        <w:tc>
          <w:tcPr>
            <w:tcW w:w="2160" w:type="dxa"/>
          </w:tcPr>
          <w:p w:rsidR="00FC60C0" w:rsidRPr="001B41F6" w:rsidRDefault="00FC60C0" w:rsidP="00467C11">
            <w:pPr>
              <w:spacing w:before="120" w:after="120"/>
              <w:rPr>
                <w:b/>
                <w:sz w:val="24"/>
                <w:szCs w:val="24"/>
              </w:rPr>
            </w:pPr>
          </w:p>
        </w:tc>
        <w:tc>
          <w:tcPr>
            <w:tcW w:w="2034" w:type="dxa"/>
          </w:tcPr>
          <w:p w:rsidR="00FC60C0" w:rsidRPr="001B41F6" w:rsidRDefault="00467C11" w:rsidP="00FA1300">
            <w:pPr>
              <w:spacing w:before="120" w:after="120"/>
              <w:jc w:val="center"/>
              <w:rPr>
                <w:b/>
                <w:sz w:val="24"/>
                <w:szCs w:val="24"/>
              </w:rPr>
            </w:pPr>
            <w:r w:rsidRPr="001B41F6">
              <w:rPr>
                <w:b/>
                <w:sz w:val="24"/>
                <w:szCs w:val="24"/>
              </w:rPr>
              <w:t>$</w:t>
            </w:r>
            <w:r w:rsidR="00FA1300">
              <w:rPr>
                <w:b/>
                <w:sz w:val="24"/>
                <w:szCs w:val="24"/>
              </w:rPr>
              <w:t>33</w:t>
            </w:r>
            <w:r w:rsidRPr="001B41F6">
              <w:rPr>
                <w:b/>
                <w:sz w:val="24"/>
                <w:szCs w:val="24"/>
              </w:rPr>
              <w:t>.00</w:t>
            </w:r>
          </w:p>
        </w:tc>
        <w:tc>
          <w:tcPr>
            <w:tcW w:w="2394" w:type="dxa"/>
          </w:tcPr>
          <w:p w:rsidR="00FC60C0" w:rsidRPr="001B41F6" w:rsidRDefault="00FC60C0" w:rsidP="00467C11">
            <w:pPr>
              <w:spacing w:before="120" w:after="120"/>
              <w:rPr>
                <w:b/>
                <w:sz w:val="24"/>
                <w:szCs w:val="24"/>
              </w:rPr>
            </w:pPr>
          </w:p>
        </w:tc>
      </w:tr>
      <w:tr w:rsidR="00467C11" w:rsidRPr="001B41F6" w:rsidTr="00467C11">
        <w:tc>
          <w:tcPr>
            <w:tcW w:w="2988" w:type="dxa"/>
          </w:tcPr>
          <w:p w:rsidR="00467C11" w:rsidRPr="001B41F6" w:rsidRDefault="00467C11" w:rsidP="00DA6F0B">
            <w:pPr>
              <w:spacing w:before="120" w:after="120"/>
              <w:jc w:val="center"/>
              <w:rPr>
                <w:b/>
                <w:sz w:val="24"/>
                <w:szCs w:val="24"/>
              </w:rPr>
            </w:pPr>
            <w:r w:rsidRPr="001B41F6">
              <w:rPr>
                <w:b/>
                <w:sz w:val="24"/>
                <w:szCs w:val="24"/>
              </w:rPr>
              <w:t xml:space="preserve">Paid Adults </w:t>
            </w:r>
            <w:r w:rsidRPr="001B41F6">
              <w:rPr>
                <w:b/>
                <w:sz w:val="16"/>
                <w:szCs w:val="16"/>
              </w:rPr>
              <w:t>($2.</w:t>
            </w:r>
            <w:r w:rsidR="00DA6F0B">
              <w:rPr>
                <w:b/>
                <w:sz w:val="16"/>
                <w:szCs w:val="16"/>
              </w:rPr>
              <w:t>75</w:t>
            </w:r>
            <w:r w:rsidRPr="001B41F6">
              <w:rPr>
                <w:b/>
                <w:sz w:val="16"/>
                <w:szCs w:val="16"/>
              </w:rPr>
              <w:t>/month)</w:t>
            </w:r>
          </w:p>
        </w:tc>
        <w:tc>
          <w:tcPr>
            <w:tcW w:w="2160" w:type="dxa"/>
          </w:tcPr>
          <w:p w:rsidR="00467C11" w:rsidRPr="001B41F6" w:rsidRDefault="00467C11" w:rsidP="00467C11">
            <w:pPr>
              <w:spacing w:before="120" w:after="120"/>
              <w:rPr>
                <w:b/>
                <w:sz w:val="24"/>
                <w:szCs w:val="24"/>
              </w:rPr>
            </w:pPr>
          </w:p>
        </w:tc>
        <w:tc>
          <w:tcPr>
            <w:tcW w:w="2034" w:type="dxa"/>
          </w:tcPr>
          <w:p w:rsidR="00467C11" w:rsidRPr="001B41F6" w:rsidRDefault="00467C11" w:rsidP="00FA1300">
            <w:pPr>
              <w:spacing w:before="120" w:after="120"/>
              <w:jc w:val="center"/>
              <w:rPr>
                <w:b/>
                <w:sz w:val="24"/>
                <w:szCs w:val="24"/>
              </w:rPr>
            </w:pPr>
            <w:r w:rsidRPr="001B41F6">
              <w:rPr>
                <w:b/>
                <w:sz w:val="24"/>
                <w:szCs w:val="24"/>
              </w:rPr>
              <w:t>$</w:t>
            </w:r>
            <w:r w:rsidR="00FA1300">
              <w:rPr>
                <w:b/>
                <w:sz w:val="24"/>
                <w:szCs w:val="24"/>
              </w:rPr>
              <w:t>33</w:t>
            </w:r>
            <w:r w:rsidRPr="001B41F6">
              <w:rPr>
                <w:b/>
                <w:sz w:val="24"/>
                <w:szCs w:val="24"/>
              </w:rPr>
              <w:t>.00</w:t>
            </w:r>
          </w:p>
        </w:tc>
        <w:tc>
          <w:tcPr>
            <w:tcW w:w="2394" w:type="dxa"/>
          </w:tcPr>
          <w:p w:rsidR="00467C11" w:rsidRPr="001B41F6" w:rsidRDefault="00467C11" w:rsidP="00467C11">
            <w:pPr>
              <w:spacing w:before="120" w:after="120"/>
              <w:rPr>
                <w:b/>
                <w:sz w:val="24"/>
                <w:szCs w:val="24"/>
              </w:rPr>
            </w:pP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Tr="00467C11">
        <w:tc>
          <w:tcPr>
            <w:tcW w:w="2988" w:type="dxa"/>
          </w:tcPr>
          <w:p w:rsidR="00467C11" w:rsidRPr="001B41F6" w:rsidRDefault="00467C11" w:rsidP="00467C11">
            <w:pPr>
              <w:spacing w:before="120" w:after="120"/>
              <w:jc w:val="center"/>
              <w:rPr>
                <w:b/>
                <w:i/>
                <w:sz w:val="24"/>
                <w:szCs w:val="24"/>
              </w:rPr>
            </w:pPr>
            <w:r w:rsidRPr="001B41F6">
              <w:rPr>
                <w:b/>
                <w:i/>
                <w:sz w:val="24"/>
                <w:szCs w:val="24"/>
              </w:rPr>
              <w:t>Subtotal</w:t>
            </w:r>
          </w:p>
        </w:tc>
        <w:tc>
          <w:tcPr>
            <w:tcW w:w="2160" w:type="dxa"/>
          </w:tcPr>
          <w:p w:rsidR="00467C11" w:rsidRDefault="00467C11" w:rsidP="00467C11">
            <w:pPr>
              <w:spacing w:before="120" w:after="120"/>
              <w:rPr>
                <w:sz w:val="24"/>
                <w:szCs w:val="24"/>
              </w:rPr>
            </w:pPr>
          </w:p>
        </w:tc>
        <w:tc>
          <w:tcPr>
            <w:tcW w:w="2034" w:type="dxa"/>
          </w:tcPr>
          <w:p w:rsidR="00467C11" w:rsidRDefault="00467C11" w:rsidP="00467C11">
            <w:pPr>
              <w:spacing w:before="120" w:after="120"/>
              <w:jc w:val="center"/>
              <w:rPr>
                <w:sz w:val="24"/>
                <w:szCs w:val="24"/>
              </w:rPr>
            </w:pPr>
          </w:p>
        </w:tc>
        <w:tc>
          <w:tcPr>
            <w:tcW w:w="2394" w:type="dxa"/>
          </w:tcPr>
          <w:p w:rsidR="00467C11" w:rsidRDefault="00467C11" w:rsidP="00467C11">
            <w:pPr>
              <w:spacing w:before="120" w:after="120"/>
              <w:rPr>
                <w:sz w:val="24"/>
                <w:szCs w:val="24"/>
              </w:rPr>
            </w:pP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RPr="00467C11" w:rsidTr="00467C11">
        <w:tc>
          <w:tcPr>
            <w:tcW w:w="2988" w:type="dxa"/>
          </w:tcPr>
          <w:p w:rsidR="00467C11" w:rsidRPr="00467C11" w:rsidRDefault="00467C11" w:rsidP="00467C11">
            <w:pPr>
              <w:spacing w:before="120" w:after="120"/>
              <w:rPr>
                <w:b/>
                <w:sz w:val="24"/>
                <w:szCs w:val="24"/>
              </w:rPr>
            </w:pPr>
            <w:r w:rsidRPr="00467C11">
              <w:rPr>
                <w:b/>
                <w:sz w:val="24"/>
                <w:szCs w:val="24"/>
              </w:rPr>
              <w:t>Post Liability Insurance Fee</w:t>
            </w:r>
          </w:p>
        </w:tc>
        <w:tc>
          <w:tcPr>
            <w:tcW w:w="2160" w:type="dxa"/>
          </w:tcPr>
          <w:p w:rsidR="00467C11" w:rsidRPr="00467C11" w:rsidRDefault="00467C11" w:rsidP="00467C11">
            <w:pPr>
              <w:spacing w:before="120" w:after="120"/>
              <w:rPr>
                <w:b/>
                <w:sz w:val="24"/>
                <w:szCs w:val="24"/>
              </w:rPr>
            </w:pPr>
          </w:p>
        </w:tc>
        <w:tc>
          <w:tcPr>
            <w:tcW w:w="2034" w:type="dxa"/>
          </w:tcPr>
          <w:p w:rsidR="00467C11" w:rsidRPr="00467C11" w:rsidRDefault="00467C11" w:rsidP="00467C11">
            <w:pPr>
              <w:spacing w:before="120" w:after="120"/>
              <w:jc w:val="center"/>
              <w:rPr>
                <w:b/>
                <w:sz w:val="24"/>
                <w:szCs w:val="24"/>
              </w:rPr>
            </w:pPr>
          </w:p>
        </w:tc>
        <w:tc>
          <w:tcPr>
            <w:tcW w:w="2394" w:type="dxa"/>
          </w:tcPr>
          <w:p w:rsidR="00467C11" w:rsidRPr="00467C11" w:rsidRDefault="00467C11" w:rsidP="00467C11">
            <w:pPr>
              <w:spacing w:before="120" w:after="120"/>
              <w:jc w:val="center"/>
              <w:rPr>
                <w:b/>
                <w:sz w:val="24"/>
                <w:szCs w:val="24"/>
              </w:rPr>
            </w:pPr>
            <w:r w:rsidRPr="00467C11">
              <w:rPr>
                <w:b/>
                <w:sz w:val="24"/>
                <w:szCs w:val="24"/>
              </w:rPr>
              <w:t>$40.00</w:t>
            </w: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Tr="00467C11">
        <w:tc>
          <w:tcPr>
            <w:tcW w:w="2988" w:type="dxa"/>
          </w:tcPr>
          <w:p w:rsidR="00467C11" w:rsidRPr="00467C11" w:rsidRDefault="00467C11" w:rsidP="00467C11">
            <w:pPr>
              <w:spacing w:before="120" w:after="120"/>
              <w:jc w:val="center"/>
              <w:rPr>
                <w:b/>
                <w:sz w:val="24"/>
                <w:szCs w:val="24"/>
              </w:rPr>
            </w:pPr>
            <w:r w:rsidRPr="00467C11">
              <w:rPr>
                <w:b/>
                <w:sz w:val="24"/>
                <w:szCs w:val="24"/>
              </w:rPr>
              <w:t>Grand Total</w:t>
            </w:r>
          </w:p>
        </w:tc>
        <w:tc>
          <w:tcPr>
            <w:tcW w:w="2160" w:type="dxa"/>
          </w:tcPr>
          <w:p w:rsidR="00467C11" w:rsidRDefault="00467C11" w:rsidP="00467C11">
            <w:pPr>
              <w:spacing w:before="120" w:after="120"/>
              <w:rPr>
                <w:sz w:val="24"/>
                <w:szCs w:val="24"/>
              </w:rPr>
            </w:pPr>
          </w:p>
        </w:tc>
        <w:tc>
          <w:tcPr>
            <w:tcW w:w="2034" w:type="dxa"/>
          </w:tcPr>
          <w:p w:rsidR="00467C11" w:rsidRDefault="00467C11" w:rsidP="00467C11">
            <w:pPr>
              <w:spacing w:before="120" w:after="120"/>
              <w:jc w:val="center"/>
              <w:rPr>
                <w:sz w:val="24"/>
                <w:szCs w:val="24"/>
              </w:rPr>
            </w:pPr>
          </w:p>
        </w:tc>
        <w:tc>
          <w:tcPr>
            <w:tcW w:w="2394" w:type="dxa"/>
          </w:tcPr>
          <w:p w:rsidR="00467C11" w:rsidRDefault="00467C11" w:rsidP="00467C11">
            <w:pPr>
              <w:spacing w:before="120" w:after="120"/>
              <w:rPr>
                <w:sz w:val="24"/>
                <w:szCs w:val="24"/>
              </w:rPr>
            </w:pPr>
          </w:p>
        </w:tc>
      </w:tr>
    </w:tbl>
    <w:p w:rsidR="00FC60C0" w:rsidRDefault="00FC60C0" w:rsidP="00C52961">
      <w:pPr>
        <w:spacing w:after="0"/>
        <w:rPr>
          <w:sz w:val="24"/>
          <w:szCs w:val="24"/>
        </w:rPr>
      </w:pPr>
    </w:p>
    <w:p w:rsidR="006D6231" w:rsidRDefault="006D6231" w:rsidP="00C52961">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900"/>
        <w:gridCol w:w="1112"/>
        <w:gridCol w:w="1498"/>
        <w:gridCol w:w="2332"/>
      </w:tblGrid>
      <w:tr w:rsidR="006D6231" w:rsidTr="006D6231">
        <w:trPr>
          <w:jc w:val="center"/>
        </w:trPr>
        <w:tc>
          <w:tcPr>
            <w:tcW w:w="2718" w:type="dxa"/>
            <w:gridSpan w:val="3"/>
          </w:tcPr>
          <w:p w:rsidR="006D6231" w:rsidRDefault="006D6231" w:rsidP="00C52961">
            <w:pPr>
              <w:rPr>
                <w:sz w:val="24"/>
                <w:szCs w:val="24"/>
              </w:rPr>
            </w:pPr>
            <w:r>
              <w:rPr>
                <w:sz w:val="24"/>
                <w:szCs w:val="24"/>
              </w:rPr>
              <w:t>Payment Method:  Cash</w:t>
            </w:r>
          </w:p>
        </w:tc>
        <w:tc>
          <w:tcPr>
            <w:tcW w:w="1112" w:type="dxa"/>
            <w:tcBorders>
              <w:bottom w:val="single" w:sz="4" w:space="0" w:color="auto"/>
            </w:tcBorders>
          </w:tcPr>
          <w:p w:rsidR="006D6231" w:rsidRDefault="006D6231" w:rsidP="00C52961">
            <w:pPr>
              <w:rPr>
                <w:sz w:val="24"/>
                <w:szCs w:val="24"/>
              </w:rPr>
            </w:pPr>
          </w:p>
        </w:tc>
        <w:tc>
          <w:tcPr>
            <w:tcW w:w="1498" w:type="dxa"/>
          </w:tcPr>
          <w:p w:rsidR="006D6231" w:rsidRDefault="006D6231" w:rsidP="00C52961">
            <w:pPr>
              <w:rPr>
                <w:sz w:val="24"/>
                <w:szCs w:val="24"/>
              </w:rPr>
            </w:pPr>
            <w:r>
              <w:rPr>
                <w:sz w:val="24"/>
                <w:szCs w:val="24"/>
              </w:rPr>
              <w:t>Or Check #</w:t>
            </w:r>
          </w:p>
        </w:tc>
        <w:tc>
          <w:tcPr>
            <w:tcW w:w="2332" w:type="dxa"/>
            <w:tcBorders>
              <w:bottom w:val="single" w:sz="4" w:space="0" w:color="auto"/>
            </w:tcBorders>
          </w:tcPr>
          <w:p w:rsidR="006D6231" w:rsidRDefault="006D6231" w:rsidP="00C52961">
            <w:pPr>
              <w:rPr>
                <w:sz w:val="24"/>
                <w:szCs w:val="24"/>
              </w:rPr>
            </w:pPr>
          </w:p>
        </w:tc>
      </w:tr>
      <w:tr w:rsidR="006D6231" w:rsidTr="006D6231">
        <w:trPr>
          <w:jc w:val="center"/>
        </w:trPr>
        <w:tc>
          <w:tcPr>
            <w:tcW w:w="1548" w:type="dxa"/>
          </w:tcPr>
          <w:p w:rsidR="006D6231" w:rsidRDefault="006D6231" w:rsidP="006D6231">
            <w:pPr>
              <w:spacing w:before="240"/>
              <w:rPr>
                <w:sz w:val="24"/>
                <w:szCs w:val="24"/>
              </w:rPr>
            </w:pPr>
            <w:r>
              <w:rPr>
                <w:sz w:val="24"/>
                <w:szCs w:val="24"/>
              </w:rPr>
              <w:t>Fee Paid by:</w:t>
            </w:r>
          </w:p>
        </w:tc>
        <w:tc>
          <w:tcPr>
            <w:tcW w:w="6112" w:type="dxa"/>
            <w:gridSpan w:val="5"/>
            <w:tcBorders>
              <w:bottom w:val="single" w:sz="4" w:space="0" w:color="auto"/>
            </w:tcBorders>
          </w:tcPr>
          <w:p w:rsidR="006D6231" w:rsidRDefault="006D6231" w:rsidP="006D6231">
            <w:pPr>
              <w:spacing w:before="240"/>
              <w:rPr>
                <w:sz w:val="24"/>
                <w:szCs w:val="24"/>
              </w:rPr>
            </w:pPr>
          </w:p>
        </w:tc>
      </w:tr>
      <w:tr w:rsidR="006D6231" w:rsidTr="006D6231">
        <w:trPr>
          <w:jc w:val="center"/>
        </w:trPr>
        <w:tc>
          <w:tcPr>
            <w:tcW w:w="1548" w:type="dxa"/>
          </w:tcPr>
          <w:p w:rsidR="006D6231" w:rsidRDefault="006D6231" w:rsidP="006D6231">
            <w:pPr>
              <w:spacing w:before="240"/>
              <w:rPr>
                <w:sz w:val="24"/>
                <w:szCs w:val="24"/>
              </w:rPr>
            </w:pPr>
            <w:r>
              <w:rPr>
                <w:sz w:val="24"/>
                <w:szCs w:val="24"/>
              </w:rPr>
              <w:t>Received by:</w:t>
            </w:r>
          </w:p>
        </w:tc>
        <w:tc>
          <w:tcPr>
            <w:tcW w:w="6112" w:type="dxa"/>
            <w:gridSpan w:val="5"/>
            <w:tcBorders>
              <w:top w:val="single" w:sz="4" w:space="0" w:color="auto"/>
              <w:bottom w:val="single" w:sz="4" w:space="0" w:color="auto"/>
            </w:tcBorders>
          </w:tcPr>
          <w:p w:rsidR="006D6231" w:rsidRDefault="006D6231" w:rsidP="006D6231">
            <w:pPr>
              <w:spacing w:before="240"/>
              <w:rPr>
                <w:sz w:val="24"/>
                <w:szCs w:val="24"/>
              </w:rPr>
            </w:pPr>
          </w:p>
        </w:tc>
      </w:tr>
      <w:tr w:rsidR="006D6231" w:rsidTr="006D6231">
        <w:trPr>
          <w:jc w:val="center"/>
        </w:trPr>
        <w:tc>
          <w:tcPr>
            <w:tcW w:w="1818" w:type="dxa"/>
            <w:gridSpan w:val="2"/>
          </w:tcPr>
          <w:p w:rsidR="006D6231" w:rsidRDefault="006D6231" w:rsidP="006D6231">
            <w:pPr>
              <w:spacing w:before="240"/>
              <w:rPr>
                <w:sz w:val="24"/>
                <w:szCs w:val="24"/>
              </w:rPr>
            </w:pPr>
            <w:r>
              <w:rPr>
                <w:sz w:val="24"/>
                <w:szCs w:val="24"/>
              </w:rPr>
              <w:t>Date received:</w:t>
            </w:r>
          </w:p>
        </w:tc>
        <w:tc>
          <w:tcPr>
            <w:tcW w:w="5842" w:type="dxa"/>
            <w:gridSpan w:val="4"/>
            <w:tcBorders>
              <w:bottom w:val="single" w:sz="4" w:space="0" w:color="auto"/>
            </w:tcBorders>
          </w:tcPr>
          <w:p w:rsidR="006D6231" w:rsidRDefault="006D6231" w:rsidP="006D6231">
            <w:pPr>
              <w:spacing w:before="240"/>
              <w:rPr>
                <w:sz w:val="24"/>
                <w:szCs w:val="24"/>
              </w:rPr>
            </w:pPr>
          </w:p>
        </w:tc>
      </w:tr>
    </w:tbl>
    <w:p w:rsidR="006D6231" w:rsidRDefault="006D6231" w:rsidP="00C52961">
      <w:pPr>
        <w:spacing w:after="0"/>
        <w:rPr>
          <w:sz w:val="24"/>
          <w:szCs w:val="24"/>
        </w:rPr>
      </w:pPr>
    </w:p>
    <w:p w:rsidR="006D6231" w:rsidRDefault="006D6231">
      <w:pPr>
        <w:rPr>
          <w:sz w:val="24"/>
          <w:szCs w:val="24"/>
        </w:rPr>
      </w:pPr>
      <w:r>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7C5A56" w:rsidTr="007C5A56">
        <w:tc>
          <w:tcPr>
            <w:tcW w:w="2394" w:type="dxa"/>
          </w:tcPr>
          <w:p w:rsidR="007C5A56" w:rsidRDefault="007C5A56" w:rsidP="007C5A56">
            <w:pPr>
              <w:jc w:val="right"/>
              <w:rPr>
                <w:b/>
                <w:sz w:val="24"/>
                <w:szCs w:val="24"/>
              </w:rPr>
            </w:pPr>
            <w:r>
              <w:rPr>
                <w:b/>
                <w:sz w:val="24"/>
                <w:szCs w:val="24"/>
              </w:rPr>
              <w:lastRenderedPageBreak/>
              <w:t>Post No.</w:t>
            </w:r>
          </w:p>
        </w:tc>
        <w:tc>
          <w:tcPr>
            <w:tcW w:w="2394" w:type="dxa"/>
            <w:tcBorders>
              <w:bottom w:val="single" w:sz="4" w:space="0" w:color="auto"/>
            </w:tcBorders>
          </w:tcPr>
          <w:p w:rsidR="007C5A56" w:rsidRDefault="007C5A56" w:rsidP="001F5158">
            <w:pPr>
              <w:jc w:val="center"/>
              <w:rPr>
                <w:b/>
                <w:sz w:val="24"/>
                <w:szCs w:val="24"/>
              </w:rPr>
            </w:pPr>
          </w:p>
        </w:tc>
        <w:tc>
          <w:tcPr>
            <w:tcW w:w="2394" w:type="dxa"/>
          </w:tcPr>
          <w:p w:rsidR="007C5A56" w:rsidRDefault="007C5A56" w:rsidP="007C5A56">
            <w:pPr>
              <w:jc w:val="right"/>
              <w:rPr>
                <w:b/>
                <w:sz w:val="24"/>
                <w:szCs w:val="24"/>
              </w:rPr>
            </w:pPr>
            <w:r>
              <w:rPr>
                <w:b/>
                <w:sz w:val="24"/>
                <w:szCs w:val="24"/>
              </w:rPr>
              <w:t>District</w:t>
            </w:r>
          </w:p>
        </w:tc>
        <w:tc>
          <w:tcPr>
            <w:tcW w:w="2394" w:type="dxa"/>
            <w:tcBorders>
              <w:bottom w:val="single" w:sz="4" w:space="0" w:color="auto"/>
            </w:tcBorders>
          </w:tcPr>
          <w:p w:rsidR="007C5A56" w:rsidRDefault="007C5A56" w:rsidP="001F5158">
            <w:pPr>
              <w:jc w:val="center"/>
              <w:rPr>
                <w:b/>
                <w:sz w:val="24"/>
                <w:szCs w:val="24"/>
              </w:rPr>
            </w:pPr>
          </w:p>
        </w:tc>
      </w:tr>
    </w:tbl>
    <w:p w:rsidR="007C5A56" w:rsidRPr="007C5A56" w:rsidRDefault="007C5A56" w:rsidP="001F5158">
      <w:pPr>
        <w:spacing w:after="0"/>
        <w:jc w:val="center"/>
        <w:rPr>
          <w:sz w:val="20"/>
          <w:szCs w:val="24"/>
        </w:rPr>
      </w:pPr>
    </w:p>
    <w:p w:rsidR="001F5158" w:rsidRPr="007C5A56" w:rsidRDefault="001F5158" w:rsidP="001F5158">
      <w:pPr>
        <w:spacing w:after="0"/>
        <w:jc w:val="center"/>
        <w:rPr>
          <w:b/>
          <w:sz w:val="24"/>
          <w:szCs w:val="24"/>
        </w:rPr>
      </w:pPr>
      <w:r w:rsidRPr="007C5A56">
        <w:rPr>
          <w:b/>
          <w:sz w:val="24"/>
          <w:szCs w:val="24"/>
        </w:rPr>
        <w:t>ANNUAL MEMORANDUM OF UNDERSTANDING</w:t>
      </w:r>
    </w:p>
    <w:p w:rsidR="001F5158" w:rsidRPr="007C5A56" w:rsidRDefault="001F5158"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4EF6" w:rsidRPr="00171132" w:rsidTr="00171132">
        <w:tc>
          <w:tcPr>
            <w:tcW w:w="4788" w:type="dxa"/>
            <w:tcBorders>
              <w:bottom w:val="single" w:sz="4" w:space="0" w:color="auto"/>
            </w:tcBorders>
          </w:tcPr>
          <w:p w:rsidR="00D14EF6" w:rsidRPr="00171132" w:rsidRDefault="00D14EF6" w:rsidP="00C52961">
            <w:pPr>
              <w:rPr>
                <w:sz w:val="20"/>
                <w:szCs w:val="20"/>
              </w:rPr>
            </w:pPr>
          </w:p>
        </w:tc>
        <w:tc>
          <w:tcPr>
            <w:tcW w:w="4788" w:type="dxa"/>
          </w:tcPr>
          <w:p w:rsidR="00D14EF6" w:rsidRPr="00171132" w:rsidRDefault="00D14EF6" w:rsidP="00C52961">
            <w:pPr>
              <w:rPr>
                <w:sz w:val="20"/>
                <w:szCs w:val="20"/>
              </w:rPr>
            </w:pPr>
            <w:r w:rsidRPr="00171132">
              <w:rPr>
                <w:sz w:val="20"/>
                <w:szCs w:val="20"/>
              </w:rPr>
              <w:t>has read and understands the following</w:t>
            </w:r>
            <w:r w:rsidR="00171132">
              <w:rPr>
                <w:sz w:val="20"/>
                <w:szCs w:val="20"/>
              </w:rPr>
              <w:t xml:space="preserve"> conditions for</w:t>
            </w:r>
          </w:p>
        </w:tc>
      </w:tr>
      <w:tr w:rsidR="00D14EF6" w:rsidRPr="00171132" w:rsidTr="00171132">
        <w:tc>
          <w:tcPr>
            <w:tcW w:w="9576" w:type="dxa"/>
            <w:gridSpan w:val="2"/>
          </w:tcPr>
          <w:p w:rsidR="00D14EF6" w:rsidRPr="00171132" w:rsidRDefault="00171132" w:rsidP="00C52961">
            <w:pPr>
              <w:rPr>
                <w:sz w:val="20"/>
                <w:szCs w:val="20"/>
              </w:rPr>
            </w:pPr>
            <w:r>
              <w:rPr>
                <w:sz w:val="20"/>
                <w:szCs w:val="20"/>
              </w:rPr>
              <w:t>participating in this program operated and maintained by Learning for Life, a District of Columbia nonprofit</w:t>
            </w:r>
          </w:p>
        </w:tc>
      </w:tr>
      <w:tr w:rsidR="00171132" w:rsidRPr="00171132" w:rsidTr="00171132">
        <w:tc>
          <w:tcPr>
            <w:tcW w:w="9576" w:type="dxa"/>
            <w:gridSpan w:val="2"/>
          </w:tcPr>
          <w:p w:rsidR="00171132" w:rsidRDefault="00171132" w:rsidP="00C52961">
            <w:pPr>
              <w:rPr>
                <w:sz w:val="20"/>
                <w:szCs w:val="20"/>
              </w:rPr>
            </w:pPr>
            <w:proofErr w:type="gramStart"/>
            <w:r>
              <w:rPr>
                <w:sz w:val="20"/>
                <w:szCs w:val="20"/>
              </w:rPr>
              <w:t>corporation</w:t>
            </w:r>
            <w:proofErr w:type="gramEnd"/>
            <w:r>
              <w:rPr>
                <w:sz w:val="20"/>
                <w:szCs w:val="20"/>
              </w:rPr>
              <w:t xml:space="preserve"> (“Learning for Life”), and desires to enter into this agreement regarding participation in this program.</w:t>
            </w:r>
          </w:p>
        </w:tc>
      </w:tr>
      <w:tr w:rsidR="00171132" w:rsidRPr="00171132" w:rsidTr="00171132">
        <w:tc>
          <w:tcPr>
            <w:tcW w:w="9576" w:type="dxa"/>
            <w:gridSpan w:val="2"/>
          </w:tcPr>
          <w:p w:rsidR="00171132" w:rsidRDefault="00171132" w:rsidP="00C52961">
            <w:pPr>
              <w:rPr>
                <w:sz w:val="20"/>
                <w:szCs w:val="20"/>
              </w:rPr>
            </w:pPr>
            <w:r>
              <w:rPr>
                <w:sz w:val="20"/>
                <w:szCs w:val="20"/>
              </w:rPr>
              <w:t>The responsibilities of the organization include:</w:t>
            </w:r>
          </w:p>
        </w:tc>
      </w:tr>
    </w:tbl>
    <w:p w:rsidR="001F5158" w:rsidRPr="003D665D" w:rsidRDefault="001F5158" w:rsidP="00C52961">
      <w:pPr>
        <w:spacing w:after="0"/>
        <w:rPr>
          <w:sz w:val="20"/>
          <w:szCs w:val="24"/>
        </w:rPr>
      </w:pPr>
    </w:p>
    <w:p w:rsidR="00171132" w:rsidRPr="003D665D" w:rsidRDefault="00171132" w:rsidP="00C52961">
      <w:pPr>
        <w:spacing w:after="0"/>
        <w:rPr>
          <w:b/>
          <w:i/>
          <w:sz w:val="20"/>
          <w:szCs w:val="24"/>
          <w:u w:val="single"/>
        </w:rPr>
      </w:pPr>
      <w:r w:rsidRPr="003D665D">
        <w:rPr>
          <w:b/>
          <w:i/>
          <w:sz w:val="20"/>
          <w:szCs w:val="24"/>
          <w:u w:val="single"/>
        </w:rPr>
        <w:t>Explorer Clubs only:</w:t>
      </w:r>
    </w:p>
    <w:p w:rsidR="00171132" w:rsidRPr="003D665D" w:rsidRDefault="00171132" w:rsidP="00171132">
      <w:pPr>
        <w:pStyle w:val="ListParagraph"/>
        <w:numPr>
          <w:ilvl w:val="0"/>
          <w:numId w:val="38"/>
        </w:numPr>
        <w:spacing w:after="0"/>
        <w:ind w:left="360"/>
        <w:rPr>
          <w:sz w:val="20"/>
          <w:szCs w:val="24"/>
        </w:rPr>
      </w:pPr>
      <w:r w:rsidRPr="003D665D">
        <w:rPr>
          <w:sz w:val="20"/>
          <w:szCs w:val="24"/>
        </w:rPr>
        <w:t>Screening and selecting at least two adults, including a sponsor and associate sponsor, to work directly with the Explorer Club participants.</w:t>
      </w:r>
    </w:p>
    <w:p w:rsidR="00171132" w:rsidRPr="003D665D" w:rsidRDefault="00171132" w:rsidP="00C52961">
      <w:pPr>
        <w:spacing w:after="0"/>
        <w:rPr>
          <w:sz w:val="20"/>
          <w:szCs w:val="24"/>
        </w:rPr>
      </w:pPr>
    </w:p>
    <w:p w:rsidR="00171132" w:rsidRPr="003D665D" w:rsidRDefault="00171132" w:rsidP="00171132">
      <w:pPr>
        <w:spacing w:after="0"/>
        <w:rPr>
          <w:b/>
          <w:i/>
          <w:sz w:val="20"/>
          <w:szCs w:val="24"/>
          <w:u w:val="single"/>
        </w:rPr>
      </w:pPr>
      <w:r w:rsidRPr="003D665D">
        <w:rPr>
          <w:b/>
          <w:i/>
          <w:sz w:val="20"/>
          <w:szCs w:val="24"/>
          <w:u w:val="single"/>
        </w:rPr>
        <w:t>Explorer Posts only:</w:t>
      </w:r>
    </w:p>
    <w:p w:rsidR="00171132" w:rsidRPr="003D665D" w:rsidRDefault="00171132" w:rsidP="00171132">
      <w:pPr>
        <w:pStyle w:val="ListParagraph"/>
        <w:numPr>
          <w:ilvl w:val="0"/>
          <w:numId w:val="38"/>
        </w:numPr>
        <w:spacing w:after="0"/>
        <w:ind w:left="360"/>
        <w:rPr>
          <w:sz w:val="20"/>
          <w:szCs w:val="24"/>
        </w:rPr>
      </w:pPr>
      <w:r w:rsidRPr="003D665D">
        <w:rPr>
          <w:sz w:val="20"/>
          <w:szCs w:val="24"/>
        </w:rPr>
        <w:t xml:space="preserve">Screening and selecting at least four adults, including committee chairman, two committee members, and an advisor, who will work directly with the </w:t>
      </w:r>
      <w:r w:rsidR="008A7FCB" w:rsidRPr="003D665D">
        <w:rPr>
          <w:sz w:val="20"/>
          <w:szCs w:val="24"/>
        </w:rPr>
        <w:t>post officers</w:t>
      </w:r>
      <w:r w:rsidRPr="003D665D">
        <w:rPr>
          <w:sz w:val="20"/>
          <w:szCs w:val="24"/>
        </w:rPr>
        <w:t>.</w:t>
      </w:r>
    </w:p>
    <w:p w:rsidR="00171132" w:rsidRPr="003D665D" w:rsidRDefault="00171132" w:rsidP="00C52961">
      <w:pPr>
        <w:spacing w:after="0"/>
        <w:rPr>
          <w:sz w:val="20"/>
          <w:szCs w:val="24"/>
        </w:rPr>
      </w:pPr>
    </w:p>
    <w:p w:rsidR="008D6DF2" w:rsidRPr="003D665D" w:rsidRDefault="008D6DF2" w:rsidP="008D6DF2">
      <w:pPr>
        <w:spacing w:after="0"/>
        <w:rPr>
          <w:b/>
          <w:i/>
          <w:sz w:val="20"/>
          <w:szCs w:val="24"/>
          <w:u w:val="single"/>
        </w:rPr>
      </w:pPr>
      <w:r w:rsidRPr="003D665D">
        <w:rPr>
          <w:b/>
          <w:i/>
          <w:sz w:val="20"/>
          <w:szCs w:val="24"/>
          <w:u w:val="single"/>
        </w:rPr>
        <w:t>Explorer Clubs and Explorer Posts:</w:t>
      </w:r>
    </w:p>
    <w:p w:rsidR="008D6DF2" w:rsidRPr="003D665D" w:rsidRDefault="008D6DF2" w:rsidP="008D6DF2">
      <w:pPr>
        <w:pStyle w:val="ListParagraph"/>
        <w:numPr>
          <w:ilvl w:val="0"/>
          <w:numId w:val="38"/>
        </w:numPr>
        <w:spacing w:after="0"/>
        <w:ind w:left="360"/>
        <w:rPr>
          <w:sz w:val="20"/>
          <w:szCs w:val="24"/>
        </w:rPr>
      </w:pPr>
      <w:r w:rsidRPr="003D665D">
        <w:rPr>
          <w:sz w:val="20"/>
          <w:szCs w:val="24"/>
        </w:rPr>
        <w:t xml:space="preserve">Ensuring that all participating adults complete the required Exploring Youth Protection training.  The training is available at </w:t>
      </w:r>
      <w:hyperlink r:id="rId14" w:history="1">
        <w:r w:rsidRPr="003D665D">
          <w:rPr>
            <w:rStyle w:val="Hyperlink"/>
            <w:sz w:val="20"/>
            <w:szCs w:val="24"/>
          </w:rPr>
          <w:t>www.exploring.org</w:t>
        </w:r>
      </w:hyperlink>
      <w:r w:rsidRPr="003D665D">
        <w:rPr>
          <w:sz w:val="20"/>
          <w:szCs w:val="24"/>
        </w:rPr>
        <w:t>.</w:t>
      </w:r>
    </w:p>
    <w:p w:rsidR="008D6DF2" w:rsidRPr="003D665D" w:rsidRDefault="008D6DF2" w:rsidP="008D6DF2">
      <w:pPr>
        <w:pStyle w:val="ListParagraph"/>
        <w:numPr>
          <w:ilvl w:val="0"/>
          <w:numId w:val="38"/>
        </w:numPr>
        <w:spacing w:after="0"/>
        <w:ind w:left="360"/>
        <w:rPr>
          <w:sz w:val="20"/>
          <w:szCs w:val="24"/>
        </w:rPr>
      </w:pPr>
      <w:r w:rsidRPr="003D665D">
        <w:rPr>
          <w:sz w:val="20"/>
          <w:szCs w:val="24"/>
        </w:rPr>
        <w:t>Providing adequate facilities for the participants to meet on a regular schedule with a time and place reserved.</w:t>
      </w:r>
    </w:p>
    <w:p w:rsidR="008D6DF2" w:rsidRPr="003D665D" w:rsidRDefault="008D6DF2" w:rsidP="008D6DF2">
      <w:pPr>
        <w:pStyle w:val="ListParagraph"/>
        <w:numPr>
          <w:ilvl w:val="0"/>
          <w:numId w:val="38"/>
        </w:numPr>
        <w:spacing w:after="0"/>
        <w:ind w:left="360"/>
        <w:rPr>
          <w:sz w:val="20"/>
          <w:szCs w:val="24"/>
        </w:rPr>
      </w:pPr>
      <w:r w:rsidRPr="003D665D">
        <w:rPr>
          <w:sz w:val="20"/>
          <w:szCs w:val="24"/>
        </w:rPr>
        <w:t>Participating in a program planning meeting and Open House.</w:t>
      </w:r>
    </w:p>
    <w:p w:rsidR="008D6DF2" w:rsidRPr="003D665D" w:rsidRDefault="008D6DF2" w:rsidP="008D6DF2">
      <w:pPr>
        <w:pStyle w:val="ListParagraph"/>
        <w:numPr>
          <w:ilvl w:val="0"/>
          <w:numId w:val="38"/>
        </w:numPr>
        <w:spacing w:after="0"/>
        <w:ind w:left="360"/>
        <w:rPr>
          <w:sz w:val="20"/>
          <w:szCs w:val="24"/>
        </w:rPr>
      </w:pPr>
      <w:r w:rsidRPr="003D665D">
        <w:rPr>
          <w:sz w:val="20"/>
          <w:szCs w:val="24"/>
        </w:rPr>
        <w:t>Participating i</w:t>
      </w:r>
      <w:r w:rsidR="003D665D" w:rsidRPr="003D665D">
        <w:rPr>
          <w:sz w:val="20"/>
          <w:szCs w:val="24"/>
        </w:rPr>
        <w:t>n at least one evaluation with L</w:t>
      </w:r>
      <w:r w:rsidRPr="003D665D">
        <w:rPr>
          <w:sz w:val="20"/>
          <w:szCs w:val="24"/>
        </w:rPr>
        <w:t>earning for Life representatives each year.</w:t>
      </w:r>
    </w:p>
    <w:p w:rsidR="00171132" w:rsidRPr="003D665D" w:rsidRDefault="00171132" w:rsidP="00C52961">
      <w:pPr>
        <w:spacing w:after="0"/>
        <w:rPr>
          <w:sz w:val="20"/>
          <w:szCs w:val="24"/>
        </w:rPr>
      </w:pPr>
    </w:p>
    <w:p w:rsidR="00171132" w:rsidRPr="003D665D" w:rsidRDefault="008D6DF2" w:rsidP="00C52961">
      <w:pPr>
        <w:spacing w:after="0"/>
        <w:rPr>
          <w:i/>
          <w:sz w:val="20"/>
          <w:szCs w:val="24"/>
        </w:rPr>
      </w:pPr>
      <w:r w:rsidRPr="003D665D">
        <w:rPr>
          <w:b/>
          <w:i/>
          <w:sz w:val="20"/>
          <w:szCs w:val="24"/>
        </w:rPr>
        <w:t>Note:</w:t>
      </w:r>
      <w:r w:rsidRPr="003D665D">
        <w:rPr>
          <w:i/>
          <w:sz w:val="20"/>
          <w:szCs w:val="24"/>
        </w:rPr>
        <w:t xml:space="preserve">  Adults may serve in multiple posts and clubs.</w:t>
      </w:r>
    </w:p>
    <w:p w:rsidR="008D6DF2" w:rsidRPr="003D665D" w:rsidRDefault="008D6DF2" w:rsidP="00C52961">
      <w:pPr>
        <w:spacing w:after="0"/>
        <w:rPr>
          <w:sz w:val="20"/>
          <w:szCs w:val="24"/>
        </w:rPr>
      </w:pPr>
    </w:p>
    <w:p w:rsidR="008D6DF2" w:rsidRPr="003D665D" w:rsidRDefault="003D665D" w:rsidP="00C52961">
      <w:pPr>
        <w:spacing w:after="0"/>
        <w:rPr>
          <w:sz w:val="20"/>
          <w:szCs w:val="24"/>
        </w:rPr>
      </w:pPr>
      <w:r w:rsidRPr="003D665D">
        <w:rPr>
          <w:sz w:val="20"/>
          <w:szCs w:val="24"/>
        </w:rPr>
        <w:t>Exploring is part of Learning for Life’s education resource program.  Learning for Life provides the support service necessary to help the participating organizations succeed in their use of the program.</w:t>
      </w:r>
    </w:p>
    <w:p w:rsidR="003D665D" w:rsidRPr="003D665D" w:rsidRDefault="003D665D" w:rsidP="00C52961">
      <w:pPr>
        <w:spacing w:after="0"/>
        <w:rPr>
          <w:sz w:val="20"/>
          <w:szCs w:val="24"/>
        </w:rPr>
      </w:pPr>
    </w:p>
    <w:p w:rsidR="003D665D" w:rsidRPr="003D665D" w:rsidRDefault="003D665D" w:rsidP="00C52961">
      <w:pPr>
        <w:spacing w:after="0"/>
        <w:rPr>
          <w:sz w:val="20"/>
          <w:szCs w:val="24"/>
        </w:rPr>
      </w:pPr>
      <w:r w:rsidRPr="003D665D">
        <w:rPr>
          <w:sz w:val="20"/>
          <w:szCs w:val="24"/>
        </w:rPr>
        <w:t>These services include year-round training techniques and methods for selecting quality leaders; program resources; and primary general liability insurance to cover the participating organization, its board of directors and/or trustees, and its officers and employees in their official and individual capacities against personal liability judgments arising from official Learning for Life activities.</w:t>
      </w:r>
    </w:p>
    <w:p w:rsidR="003D665D" w:rsidRPr="003D665D" w:rsidRDefault="003D665D" w:rsidP="00C52961">
      <w:pPr>
        <w:spacing w:after="0"/>
        <w:rPr>
          <w:sz w:val="20"/>
          <w:szCs w:val="24"/>
        </w:rPr>
      </w:pPr>
    </w:p>
    <w:p w:rsidR="003D665D" w:rsidRPr="003D665D" w:rsidRDefault="007C5A56" w:rsidP="00C52961">
      <w:pPr>
        <w:spacing w:after="0"/>
        <w:rPr>
          <w:sz w:val="20"/>
          <w:szCs w:val="24"/>
        </w:rPr>
      </w:pPr>
      <w:r>
        <w:rPr>
          <w:sz w:val="20"/>
          <w:szCs w:val="24"/>
        </w:rPr>
        <w:t>This Annual M</w:t>
      </w:r>
      <w:r w:rsidR="003D665D" w:rsidRPr="003D665D">
        <w:rPr>
          <w:sz w:val="20"/>
          <w:szCs w:val="24"/>
        </w:rPr>
        <w:t>emorandum of Understanding shall remain in effect through the registration expiration of the post or club.  Either organization may discontinue the program at any time upon written notice to the other organization.</w:t>
      </w:r>
    </w:p>
    <w:p w:rsidR="003D665D" w:rsidRPr="003D665D" w:rsidRDefault="003D665D" w:rsidP="00C52961">
      <w:pPr>
        <w:spacing w:after="0"/>
        <w:rPr>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2970"/>
        <w:gridCol w:w="720"/>
        <w:gridCol w:w="360"/>
        <w:gridCol w:w="4608"/>
      </w:tblGrid>
      <w:tr w:rsidR="007C5A56" w:rsidRPr="007C5A56" w:rsidTr="007C5A56">
        <w:tc>
          <w:tcPr>
            <w:tcW w:w="918" w:type="dxa"/>
          </w:tcPr>
          <w:p w:rsidR="007C5A56" w:rsidRPr="007C5A56" w:rsidRDefault="007C5A56" w:rsidP="00C52961">
            <w:pPr>
              <w:rPr>
                <w:sz w:val="20"/>
                <w:szCs w:val="24"/>
              </w:rPr>
            </w:pPr>
            <w:r w:rsidRPr="007C5A56">
              <w:rPr>
                <w:sz w:val="20"/>
                <w:szCs w:val="24"/>
              </w:rPr>
              <w:t>Date:</w:t>
            </w:r>
          </w:p>
        </w:tc>
        <w:tc>
          <w:tcPr>
            <w:tcW w:w="2970" w:type="dxa"/>
            <w:tcBorders>
              <w:bottom w:val="single" w:sz="4" w:space="0" w:color="auto"/>
            </w:tcBorders>
          </w:tcPr>
          <w:p w:rsidR="007C5A56" w:rsidRPr="007C5A56" w:rsidRDefault="007C5A56" w:rsidP="00C52961">
            <w:pPr>
              <w:rPr>
                <w:sz w:val="20"/>
                <w:szCs w:val="24"/>
              </w:rPr>
            </w:pPr>
          </w:p>
        </w:tc>
        <w:tc>
          <w:tcPr>
            <w:tcW w:w="5688" w:type="dxa"/>
            <w:gridSpan w:val="3"/>
          </w:tcPr>
          <w:p w:rsidR="007C5A56" w:rsidRPr="007C5A56" w:rsidRDefault="007C5A56" w:rsidP="00C52961">
            <w:pPr>
              <w:rPr>
                <w:sz w:val="20"/>
                <w:szCs w:val="24"/>
              </w:rPr>
            </w:pPr>
          </w:p>
        </w:tc>
      </w:tr>
      <w:tr w:rsidR="007C5A56" w:rsidRPr="007C5A56" w:rsidTr="007C5A56">
        <w:tc>
          <w:tcPr>
            <w:tcW w:w="4608" w:type="dxa"/>
            <w:gridSpan w:val="3"/>
            <w:tcBorders>
              <w:bottom w:val="single" w:sz="4" w:space="0" w:color="auto"/>
            </w:tcBorders>
          </w:tcPr>
          <w:p w:rsidR="007C5A56" w:rsidRPr="007C5A56" w:rsidRDefault="007C5A56" w:rsidP="007C5A56">
            <w:pPr>
              <w:spacing w:before="240"/>
              <w:rPr>
                <w:sz w:val="24"/>
                <w:szCs w:val="24"/>
              </w:rPr>
            </w:pPr>
          </w:p>
        </w:tc>
        <w:tc>
          <w:tcPr>
            <w:tcW w:w="360" w:type="dxa"/>
          </w:tcPr>
          <w:p w:rsidR="007C5A56" w:rsidRPr="007C5A56" w:rsidRDefault="007C5A56" w:rsidP="007C5A56">
            <w:pPr>
              <w:spacing w:before="240"/>
              <w:rPr>
                <w:sz w:val="24"/>
                <w:szCs w:val="24"/>
              </w:rPr>
            </w:pPr>
          </w:p>
        </w:tc>
        <w:tc>
          <w:tcPr>
            <w:tcW w:w="4608" w:type="dxa"/>
            <w:tcBorders>
              <w:bottom w:val="single" w:sz="4" w:space="0" w:color="auto"/>
            </w:tcBorders>
          </w:tcPr>
          <w:p w:rsidR="007C5A56" w:rsidRPr="007C5A56" w:rsidRDefault="007C5A56" w:rsidP="007C5A56">
            <w:pPr>
              <w:spacing w:before="240"/>
              <w:rPr>
                <w:sz w:val="24"/>
                <w:szCs w:val="24"/>
              </w:rPr>
            </w:pPr>
          </w:p>
        </w:tc>
      </w:tr>
      <w:tr w:rsidR="007C5A56" w:rsidRPr="007C5A56" w:rsidTr="007C5A56">
        <w:tc>
          <w:tcPr>
            <w:tcW w:w="4608" w:type="dxa"/>
            <w:gridSpan w:val="3"/>
            <w:tcBorders>
              <w:top w:val="single" w:sz="4" w:space="0" w:color="auto"/>
            </w:tcBorders>
          </w:tcPr>
          <w:p w:rsidR="007C5A56" w:rsidRPr="007C5A56" w:rsidRDefault="007C5A56" w:rsidP="007C5A56">
            <w:pPr>
              <w:jc w:val="center"/>
              <w:rPr>
                <w:sz w:val="20"/>
                <w:szCs w:val="24"/>
              </w:rPr>
            </w:pPr>
            <w:r w:rsidRPr="007C5A56">
              <w:rPr>
                <w:sz w:val="20"/>
                <w:szCs w:val="24"/>
              </w:rPr>
              <w:t>Signature of executive officer or designee</w:t>
            </w:r>
          </w:p>
        </w:tc>
        <w:tc>
          <w:tcPr>
            <w:tcW w:w="360" w:type="dxa"/>
          </w:tcPr>
          <w:p w:rsidR="007C5A56" w:rsidRPr="007C5A56" w:rsidRDefault="007C5A56" w:rsidP="007C5A56">
            <w:pPr>
              <w:jc w:val="center"/>
              <w:rPr>
                <w:sz w:val="20"/>
                <w:szCs w:val="24"/>
              </w:rPr>
            </w:pPr>
          </w:p>
        </w:tc>
        <w:tc>
          <w:tcPr>
            <w:tcW w:w="4608" w:type="dxa"/>
          </w:tcPr>
          <w:p w:rsidR="007C5A56" w:rsidRPr="007C5A56" w:rsidRDefault="007C5A56" w:rsidP="007C5A56">
            <w:pPr>
              <w:jc w:val="center"/>
              <w:rPr>
                <w:sz w:val="20"/>
                <w:szCs w:val="24"/>
              </w:rPr>
            </w:pPr>
            <w:r w:rsidRPr="007C5A56">
              <w:rPr>
                <w:sz w:val="20"/>
                <w:szCs w:val="24"/>
              </w:rPr>
              <w:t>Signature of Exploring representative</w:t>
            </w:r>
          </w:p>
        </w:tc>
      </w:tr>
      <w:tr w:rsidR="007C5A56" w:rsidRPr="007C5A56" w:rsidTr="007C5A56">
        <w:tc>
          <w:tcPr>
            <w:tcW w:w="4608" w:type="dxa"/>
            <w:gridSpan w:val="3"/>
            <w:tcBorders>
              <w:bottom w:val="single" w:sz="4" w:space="0" w:color="auto"/>
            </w:tcBorders>
          </w:tcPr>
          <w:p w:rsidR="007C5A56" w:rsidRDefault="007C5A56" w:rsidP="007C5A56">
            <w:pPr>
              <w:spacing w:before="240"/>
              <w:rPr>
                <w:sz w:val="24"/>
                <w:szCs w:val="24"/>
              </w:rPr>
            </w:pPr>
          </w:p>
        </w:tc>
        <w:tc>
          <w:tcPr>
            <w:tcW w:w="360" w:type="dxa"/>
          </w:tcPr>
          <w:p w:rsidR="007C5A56" w:rsidRPr="007C5A56" w:rsidRDefault="007C5A56" w:rsidP="007C5A56">
            <w:pPr>
              <w:spacing w:before="240"/>
              <w:rPr>
                <w:sz w:val="24"/>
                <w:szCs w:val="24"/>
              </w:rPr>
            </w:pPr>
          </w:p>
        </w:tc>
        <w:tc>
          <w:tcPr>
            <w:tcW w:w="4608" w:type="dxa"/>
            <w:tcBorders>
              <w:bottom w:val="single" w:sz="4" w:space="0" w:color="auto"/>
            </w:tcBorders>
          </w:tcPr>
          <w:p w:rsidR="007C5A56" w:rsidRDefault="007C5A56" w:rsidP="007C5A56">
            <w:pPr>
              <w:spacing w:before="240"/>
              <w:rPr>
                <w:sz w:val="24"/>
                <w:szCs w:val="24"/>
              </w:rPr>
            </w:pPr>
          </w:p>
        </w:tc>
      </w:tr>
      <w:tr w:rsidR="007C5A56" w:rsidRPr="007C5A56" w:rsidTr="007C5A56">
        <w:tc>
          <w:tcPr>
            <w:tcW w:w="4608" w:type="dxa"/>
            <w:gridSpan w:val="3"/>
            <w:tcBorders>
              <w:top w:val="single" w:sz="4" w:space="0" w:color="auto"/>
            </w:tcBorders>
          </w:tcPr>
          <w:p w:rsidR="007C5A56" w:rsidRPr="007C5A56" w:rsidRDefault="007C5A56" w:rsidP="007C5A56">
            <w:pPr>
              <w:jc w:val="center"/>
              <w:rPr>
                <w:sz w:val="20"/>
                <w:szCs w:val="24"/>
              </w:rPr>
            </w:pPr>
            <w:r w:rsidRPr="007C5A56">
              <w:rPr>
                <w:sz w:val="20"/>
                <w:szCs w:val="24"/>
              </w:rPr>
              <w:t>(Print name)</w:t>
            </w:r>
          </w:p>
        </w:tc>
        <w:tc>
          <w:tcPr>
            <w:tcW w:w="360" w:type="dxa"/>
          </w:tcPr>
          <w:p w:rsidR="007C5A56" w:rsidRPr="007C5A56" w:rsidRDefault="007C5A56" w:rsidP="007C5A56">
            <w:pPr>
              <w:jc w:val="center"/>
              <w:rPr>
                <w:sz w:val="20"/>
                <w:szCs w:val="24"/>
              </w:rPr>
            </w:pPr>
          </w:p>
        </w:tc>
        <w:tc>
          <w:tcPr>
            <w:tcW w:w="4608" w:type="dxa"/>
            <w:tcBorders>
              <w:top w:val="single" w:sz="4" w:space="0" w:color="auto"/>
            </w:tcBorders>
          </w:tcPr>
          <w:p w:rsidR="007C5A56" w:rsidRPr="007C5A56" w:rsidRDefault="007C5A56" w:rsidP="007C5A56">
            <w:pPr>
              <w:jc w:val="center"/>
              <w:rPr>
                <w:sz w:val="20"/>
                <w:szCs w:val="24"/>
              </w:rPr>
            </w:pPr>
            <w:r w:rsidRPr="007C5A56">
              <w:rPr>
                <w:sz w:val="20"/>
                <w:szCs w:val="24"/>
              </w:rPr>
              <w:t>(Print name)</w:t>
            </w:r>
          </w:p>
        </w:tc>
      </w:tr>
    </w:tbl>
    <w:p w:rsidR="007C5A56" w:rsidRDefault="007C5A56">
      <w:pPr>
        <w:rPr>
          <w:sz w:val="24"/>
          <w:szCs w:val="24"/>
        </w:rPr>
      </w:pPr>
      <w:r>
        <w:rPr>
          <w:sz w:val="24"/>
          <w:szCs w:val="24"/>
        </w:rPr>
        <w:br w:type="page"/>
      </w:r>
    </w:p>
    <w:p w:rsidR="00D14EF6" w:rsidRDefault="00DA6F0B" w:rsidP="00C52961">
      <w:pPr>
        <w:spacing w:after="0"/>
        <w:rPr>
          <w:sz w:val="24"/>
          <w:szCs w:val="24"/>
        </w:rPr>
      </w:pPr>
      <w:r>
        <w:rPr>
          <w:noProof/>
          <w:sz w:val="24"/>
          <w:szCs w:val="24"/>
        </w:rPr>
        <w:lastRenderedPageBreak/>
        <w:drawing>
          <wp:inline distT="0" distB="0" distL="0" distR="0">
            <wp:extent cx="5943600" cy="7690485"/>
            <wp:effectExtent l="19050" t="19050" r="19050" b="24765"/>
            <wp:docPr id="2" name="Picture 1" descr="2017_JTE_Post_Scorecard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JTE_Post_Scorecard_Page_1.png"/>
                    <pic:cNvPicPr/>
                  </pic:nvPicPr>
                  <pic:blipFill>
                    <a:blip r:embed="rId15" cstate="print"/>
                    <a:stretch>
                      <a:fillRect/>
                    </a:stretch>
                  </pic:blipFill>
                  <pic:spPr>
                    <a:xfrm>
                      <a:off x="0" y="0"/>
                      <a:ext cx="5943600" cy="7690485"/>
                    </a:xfrm>
                    <a:prstGeom prst="rect">
                      <a:avLst/>
                    </a:prstGeom>
                    <a:ln>
                      <a:solidFill>
                        <a:schemeClr val="accent1"/>
                      </a:solidFill>
                    </a:ln>
                  </pic:spPr>
                </pic:pic>
              </a:graphicData>
            </a:graphic>
          </wp:inline>
        </w:drawing>
      </w:r>
    </w:p>
    <w:p w:rsidR="00D07BA3" w:rsidRDefault="00D07BA3" w:rsidP="00C52961">
      <w:pPr>
        <w:spacing w:after="0"/>
        <w:rPr>
          <w:sz w:val="24"/>
          <w:szCs w:val="24"/>
        </w:rPr>
      </w:pPr>
    </w:p>
    <w:p w:rsidR="00D07BA3" w:rsidRDefault="00D07BA3" w:rsidP="00C52961">
      <w:pPr>
        <w:spacing w:after="0"/>
        <w:rPr>
          <w:sz w:val="24"/>
          <w:szCs w:val="24"/>
        </w:rPr>
      </w:pPr>
    </w:p>
    <w:p w:rsidR="00D07BA3" w:rsidRDefault="00DA6F0B" w:rsidP="00C52961">
      <w:pPr>
        <w:spacing w:after="0"/>
        <w:rPr>
          <w:sz w:val="24"/>
          <w:szCs w:val="24"/>
        </w:rPr>
      </w:pPr>
      <w:r>
        <w:rPr>
          <w:noProof/>
          <w:sz w:val="24"/>
          <w:szCs w:val="24"/>
        </w:rPr>
        <w:lastRenderedPageBreak/>
        <w:drawing>
          <wp:inline distT="0" distB="0" distL="0" distR="0">
            <wp:extent cx="5943600" cy="7691120"/>
            <wp:effectExtent l="19050" t="19050" r="19050" b="24130"/>
            <wp:docPr id="3" name="Picture 2" descr="2017_JTE_Post_Scorecard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JTE_Post_Scorecard_Page_2.png"/>
                    <pic:cNvPicPr/>
                  </pic:nvPicPr>
                  <pic:blipFill>
                    <a:blip r:embed="rId16" cstate="print"/>
                    <a:stretch>
                      <a:fillRect/>
                    </a:stretch>
                  </pic:blipFill>
                  <pic:spPr>
                    <a:xfrm>
                      <a:off x="0" y="0"/>
                      <a:ext cx="5943600" cy="7691120"/>
                    </a:xfrm>
                    <a:prstGeom prst="rect">
                      <a:avLst/>
                    </a:prstGeom>
                    <a:ln>
                      <a:solidFill>
                        <a:schemeClr val="accent1"/>
                      </a:solidFill>
                    </a:ln>
                  </pic:spPr>
                </pic:pic>
              </a:graphicData>
            </a:graphic>
          </wp:inline>
        </w:drawing>
      </w:r>
    </w:p>
    <w:p w:rsidR="009D5E7C" w:rsidRDefault="009D5E7C" w:rsidP="00C52961">
      <w:pPr>
        <w:spacing w:after="0"/>
        <w:rPr>
          <w:sz w:val="24"/>
          <w:szCs w:val="24"/>
        </w:rPr>
      </w:pPr>
    </w:p>
    <w:p w:rsidR="009D5E7C" w:rsidRDefault="009D5E7C" w:rsidP="00C52961">
      <w:pPr>
        <w:spacing w:after="0"/>
        <w:rPr>
          <w:sz w:val="24"/>
          <w:szCs w:val="24"/>
        </w:rPr>
      </w:pPr>
    </w:p>
    <w:p w:rsidR="009D5E7C" w:rsidRDefault="00D32184" w:rsidP="00C52961">
      <w:pPr>
        <w:spacing w:after="0"/>
        <w:rPr>
          <w:sz w:val="24"/>
          <w:szCs w:val="24"/>
        </w:rPr>
      </w:pPr>
      <w:r>
        <w:rPr>
          <w:noProof/>
          <w:sz w:val="24"/>
          <w:szCs w:val="24"/>
        </w:rPr>
        <w:lastRenderedPageBreak/>
        <w:drawing>
          <wp:inline distT="0" distB="0" distL="0" distR="0">
            <wp:extent cx="5943600" cy="7690485"/>
            <wp:effectExtent l="19050" t="19050" r="19050" b="24765"/>
            <wp:docPr id="6" name="Picture 5" descr="2018_JTE_Post_Scorecard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JTE_Post_Scorecard_Page_1.png"/>
                    <pic:cNvPicPr/>
                  </pic:nvPicPr>
                  <pic:blipFill>
                    <a:blip r:embed="rId17" cstate="print"/>
                    <a:stretch>
                      <a:fillRect/>
                    </a:stretch>
                  </pic:blipFill>
                  <pic:spPr>
                    <a:xfrm>
                      <a:off x="0" y="0"/>
                      <a:ext cx="5943600" cy="7690485"/>
                    </a:xfrm>
                    <a:prstGeom prst="rect">
                      <a:avLst/>
                    </a:prstGeom>
                    <a:ln>
                      <a:solidFill>
                        <a:schemeClr val="accent1"/>
                      </a:solidFill>
                    </a:ln>
                  </pic:spPr>
                </pic:pic>
              </a:graphicData>
            </a:graphic>
          </wp:inline>
        </w:drawing>
      </w:r>
    </w:p>
    <w:p w:rsidR="009D5E7C" w:rsidRDefault="009D5E7C" w:rsidP="00C52961">
      <w:pPr>
        <w:spacing w:after="0"/>
        <w:rPr>
          <w:sz w:val="24"/>
          <w:szCs w:val="24"/>
        </w:rPr>
      </w:pPr>
    </w:p>
    <w:p w:rsidR="00D32184" w:rsidRDefault="00D32184" w:rsidP="00C52961">
      <w:pPr>
        <w:spacing w:after="0"/>
        <w:rPr>
          <w:sz w:val="24"/>
          <w:szCs w:val="24"/>
        </w:rPr>
      </w:pPr>
    </w:p>
    <w:p w:rsidR="00D32184" w:rsidRPr="00C52961" w:rsidRDefault="00D32184" w:rsidP="00C52961">
      <w:pPr>
        <w:spacing w:after="0"/>
        <w:rPr>
          <w:sz w:val="24"/>
          <w:szCs w:val="24"/>
        </w:rPr>
      </w:pPr>
      <w:r>
        <w:rPr>
          <w:noProof/>
          <w:sz w:val="24"/>
          <w:szCs w:val="24"/>
        </w:rPr>
        <w:lastRenderedPageBreak/>
        <w:drawing>
          <wp:inline distT="0" distB="0" distL="0" distR="0">
            <wp:extent cx="5943600" cy="7691120"/>
            <wp:effectExtent l="19050" t="19050" r="19050" b="24130"/>
            <wp:docPr id="7" name="Picture 6" descr="2018_JTE_Post_Scorecard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JTE_Post_Scorecard_Page_2.png"/>
                    <pic:cNvPicPr/>
                  </pic:nvPicPr>
                  <pic:blipFill>
                    <a:blip r:embed="rId18" cstate="print"/>
                    <a:stretch>
                      <a:fillRect/>
                    </a:stretch>
                  </pic:blipFill>
                  <pic:spPr>
                    <a:xfrm>
                      <a:off x="0" y="0"/>
                      <a:ext cx="5943600" cy="7691120"/>
                    </a:xfrm>
                    <a:prstGeom prst="rect">
                      <a:avLst/>
                    </a:prstGeom>
                    <a:ln>
                      <a:solidFill>
                        <a:schemeClr val="accent1"/>
                      </a:solidFill>
                    </a:ln>
                  </pic:spPr>
                </pic:pic>
              </a:graphicData>
            </a:graphic>
          </wp:inline>
        </w:drawing>
      </w:r>
    </w:p>
    <w:sectPr w:rsidR="00D32184" w:rsidRPr="00C52961" w:rsidSect="0004618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CF" w:rsidRDefault="005C7CCF" w:rsidP="0004618A">
      <w:pPr>
        <w:spacing w:after="0" w:line="240" w:lineRule="auto"/>
      </w:pPr>
      <w:r>
        <w:separator/>
      </w:r>
    </w:p>
  </w:endnote>
  <w:endnote w:type="continuationSeparator" w:id="0">
    <w:p w:rsidR="005C7CCF" w:rsidRDefault="005C7CCF" w:rsidP="0004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51473"/>
      <w:docPartObj>
        <w:docPartGallery w:val="Page Numbers (Bottom of Page)"/>
        <w:docPartUnique/>
      </w:docPartObj>
    </w:sdtPr>
    <w:sdtContent>
      <w:sdt>
        <w:sdtPr>
          <w:id w:val="433751474"/>
          <w:docPartObj>
            <w:docPartGallery w:val="Page Numbers (Top of Page)"/>
            <w:docPartUnique/>
          </w:docPartObj>
        </w:sdtPr>
        <w:sdtContent>
          <w:p w:rsidR="00E74C24" w:rsidRDefault="00E74C24">
            <w:pPr>
              <w:pStyle w:val="Footer"/>
              <w:jc w:val="center"/>
            </w:pPr>
            <w:r>
              <w:t xml:space="preserve">Page </w:t>
            </w:r>
            <w:r w:rsidR="00611547">
              <w:rPr>
                <w:b/>
                <w:sz w:val="24"/>
                <w:szCs w:val="24"/>
              </w:rPr>
              <w:fldChar w:fldCharType="begin"/>
            </w:r>
            <w:r>
              <w:rPr>
                <w:b/>
              </w:rPr>
              <w:instrText xml:space="preserve"> PAGE </w:instrText>
            </w:r>
            <w:r w:rsidR="00611547">
              <w:rPr>
                <w:b/>
                <w:sz w:val="24"/>
                <w:szCs w:val="24"/>
              </w:rPr>
              <w:fldChar w:fldCharType="separate"/>
            </w:r>
            <w:r w:rsidR="00BE4D2A">
              <w:rPr>
                <w:b/>
                <w:noProof/>
              </w:rPr>
              <w:t>12</w:t>
            </w:r>
            <w:r w:rsidR="00611547">
              <w:rPr>
                <w:b/>
                <w:sz w:val="24"/>
                <w:szCs w:val="24"/>
              </w:rPr>
              <w:fldChar w:fldCharType="end"/>
            </w:r>
            <w:r>
              <w:t xml:space="preserve"> of </w:t>
            </w:r>
            <w:r w:rsidR="00611547">
              <w:rPr>
                <w:b/>
                <w:sz w:val="24"/>
                <w:szCs w:val="24"/>
              </w:rPr>
              <w:fldChar w:fldCharType="begin"/>
            </w:r>
            <w:r>
              <w:rPr>
                <w:b/>
              </w:rPr>
              <w:instrText xml:space="preserve"> NUMPAGES  </w:instrText>
            </w:r>
            <w:r w:rsidR="00611547">
              <w:rPr>
                <w:b/>
                <w:sz w:val="24"/>
                <w:szCs w:val="24"/>
              </w:rPr>
              <w:fldChar w:fldCharType="separate"/>
            </w:r>
            <w:r w:rsidR="00BE4D2A">
              <w:rPr>
                <w:b/>
                <w:noProof/>
              </w:rPr>
              <w:t>12</w:t>
            </w:r>
            <w:r w:rsidR="00611547">
              <w:rPr>
                <w:b/>
                <w:sz w:val="24"/>
                <w:szCs w:val="24"/>
              </w:rPr>
              <w:fldChar w:fldCharType="end"/>
            </w:r>
          </w:p>
        </w:sdtContent>
      </w:sdt>
    </w:sdtContent>
  </w:sdt>
  <w:p w:rsidR="00E74C24" w:rsidRDefault="00E74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CF" w:rsidRDefault="005C7CCF" w:rsidP="0004618A">
      <w:pPr>
        <w:spacing w:after="0" w:line="240" w:lineRule="auto"/>
      </w:pPr>
      <w:r>
        <w:separator/>
      </w:r>
    </w:p>
  </w:footnote>
  <w:footnote w:type="continuationSeparator" w:id="0">
    <w:p w:rsidR="005C7CCF" w:rsidRDefault="005C7CCF" w:rsidP="00046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0" w:rsidRDefault="008B4DDF">
    <w:pPr>
      <w:pStyle w:val="Header"/>
    </w:pPr>
    <w:r>
      <w:t>Colonial Virginia Council</w:t>
    </w:r>
    <w:r w:rsidR="006A5150">
      <w:tab/>
    </w:r>
    <w:r w:rsidR="006A5150">
      <w:tab/>
    </w:r>
    <w:r>
      <w:t>Pos</w:t>
    </w:r>
    <w:r w:rsidR="006A5150">
      <w:t xml:space="preserve">t </w:t>
    </w:r>
    <w:proofErr w:type="spellStart"/>
    <w:r w:rsidR="006A5150">
      <w:t>Recharter</w:t>
    </w:r>
    <w:proofErr w:type="spellEnd"/>
    <w:r w:rsidR="006A5150">
      <w:t xml:space="preserve">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0" w:rsidRDefault="008B4DDF">
    <w:pPr>
      <w:pStyle w:val="Header"/>
    </w:pPr>
    <w:r>
      <w:t>Colonial Virginia Council</w:t>
    </w:r>
    <w:r w:rsidR="006A5150">
      <w:tab/>
    </w:r>
    <w:r w:rsidR="006A5150">
      <w:tab/>
    </w:r>
    <w:r>
      <w:t>Pos</w:t>
    </w:r>
    <w:r w:rsidR="006A5150">
      <w:t xml:space="preserve">t </w:t>
    </w:r>
    <w:proofErr w:type="spellStart"/>
    <w:r w:rsidR="006A5150">
      <w:t>Recharter</w:t>
    </w:r>
    <w:proofErr w:type="spellEnd"/>
    <w:r w:rsidR="006A5150">
      <w:t xml:space="preserve"> Guide</w:t>
    </w:r>
  </w:p>
  <w:p w:rsidR="006A5150" w:rsidRDefault="006A5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42"/>
    <w:multiLevelType w:val="hybridMultilevel"/>
    <w:tmpl w:val="11A6788A"/>
    <w:lvl w:ilvl="0" w:tplc="52AE4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637AB"/>
    <w:multiLevelType w:val="hybridMultilevel"/>
    <w:tmpl w:val="D180D17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030E"/>
    <w:multiLevelType w:val="hybridMultilevel"/>
    <w:tmpl w:val="461A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009B"/>
    <w:multiLevelType w:val="hybridMultilevel"/>
    <w:tmpl w:val="D0A6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55E00"/>
    <w:multiLevelType w:val="hybridMultilevel"/>
    <w:tmpl w:val="EE467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30B"/>
    <w:multiLevelType w:val="hybridMultilevel"/>
    <w:tmpl w:val="A1E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12C77"/>
    <w:multiLevelType w:val="hybridMultilevel"/>
    <w:tmpl w:val="3F9E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0DBB"/>
    <w:multiLevelType w:val="hybridMultilevel"/>
    <w:tmpl w:val="30860FDC"/>
    <w:lvl w:ilvl="0" w:tplc="9828D9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4279E"/>
    <w:multiLevelType w:val="hybridMultilevel"/>
    <w:tmpl w:val="D67CCB80"/>
    <w:lvl w:ilvl="0" w:tplc="78E219C8">
      <w:start w:val="1"/>
      <w:numFmt w:val="upperRoman"/>
      <w:lvlText w:val="%1."/>
      <w:lvlJc w:val="left"/>
      <w:pPr>
        <w:ind w:left="1080" w:hanging="720"/>
      </w:pPr>
      <w:rPr>
        <w:rFonts w:hint="default"/>
      </w:rPr>
    </w:lvl>
    <w:lvl w:ilvl="1" w:tplc="99E092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56E6"/>
    <w:multiLevelType w:val="hybridMultilevel"/>
    <w:tmpl w:val="F69A2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B1500"/>
    <w:multiLevelType w:val="hybridMultilevel"/>
    <w:tmpl w:val="564ABE2C"/>
    <w:lvl w:ilvl="0" w:tplc="52AE4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37B78"/>
    <w:multiLevelType w:val="hybridMultilevel"/>
    <w:tmpl w:val="0340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E7FCB"/>
    <w:multiLevelType w:val="hybridMultilevel"/>
    <w:tmpl w:val="C09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F4E6D"/>
    <w:multiLevelType w:val="hybridMultilevel"/>
    <w:tmpl w:val="32E8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6C14"/>
    <w:multiLevelType w:val="hybridMultilevel"/>
    <w:tmpl w:val="2C647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7328"/>
    <w:multiLevelType w:val="hybridMultilevel"/>
    <w:tmpl w:val="5194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15ADC"/>
    <w:multiLevelType w:val="hybridMultilevel"/>
    <w:tmpl w:val="CE38FA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60C82"/>
    <w:multiLevelType w:val="hybridMultilevel"/>
    <w:tmpl w:val="AA807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E0111"/>
    <w:multiLevelType w:val="hybridMultilevel"/>
    <w:tmpl w:val="3FE45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E70FD"/>
    <w:multiLevelType w:val="hybridMultilevel"/>
    <w:tmpl w:val="F56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90AC9"/>
    <w:multiLevelType w:val="hybridMultilevel"/>
    <w:tmpl w:val="C37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B6976"/>
    <w:multiLevelType w:val="hybridMultilevel"/>
    <w:tmpl w:val="C6D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857B7"/>
    <w:multiLevelType w:val="hybridMultilevel"/>
    <w:tmpl w:val="8250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0A085A"/>
    <w:multiLevelType w:val="hybridMultilevel"/>
    <w:tmpl w:val="76EA6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3C4"/>
    <w:multiLevelType w:val="hybridMultilevel"/>
    <w:tmpl w:val="42B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34329"/>
    <w:multiLevelType w:val="hybridMultilevel"/>
    <w:tmpl w:val="24C4BE54"/>
    <w:lvl w:ilvl="0" w:tplc="9828D9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2769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E5140"/>
    <w:multiLevelType w:val="hybridMultilevel"/>
    <w:tmpl w:val="978A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44D7F"/>
    <w:multiLevelType w:val="hybridMultilevel"/>
    <w:tmpl w:val="AB32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8287F"/>
    <w:multiLevelType w:val="hybridMultilevel"/>
    <w:tmpl w:val="7AE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0619E"/>
    <w:multiLevelType w:val="hybridMultilevel"/>
    <w:tmpl w:val="236EA0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F799D"/>
    <w:multiLevelType w:val="hybridMultilevel"/>
    <w:tmpl w:val="A22A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26D2A"/>
    <w:multiLevelType w:val="hybridMultilevel"/>
    <w:tmpl w:val="6602B0BE"/>
    <w:lvl w:ilvl="0" w:tplc="9828D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56C91"/>
    <w:multiLevelType w:val="hybridMultilevel"/>
    <w:tmpl w:val="A3CA0BD4"/>
    <w:lvl w:ilvl="0" w:tplc="DC927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C6749D"/>
    <w:multiLevelType w:val="hybridMultilevel"/>
    <w:tmpl w:val="E834D6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E012C"/>
    <w:multiLevelType w:val="hybridMultilevel"/>
    <w:tmpl w:val="50B22716"/>
    <w:lvl w:ilvl="0" w:tplc="9828D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F66"/>
    <w:multiLevelType w:val="hybridMultilevel"/>
    <w:tmpl w:val="BAD2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93629"/>
    <w:multiLevelType w:val="hybridMultilevel"/>
    <w:tmpl w:val="DEC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D2741"/>
    <w:multiLevelType w:val="hybridMultilevel"/>
    <w:tmpl w:val="931E9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6"/>
  </w:num>
  <w:num w:numId="4">
    <w:abstractNumId w:val="33"/>
  </w:num>
  <w:num w:numId="5">
    <w:abstractNumId w:val="5"/>
  </w:num>
  <w:num w:numId="6">
    <w:abstractNumId w:val="12"/>
  </w:num>
  <w:num w:numId="7">
    <w:abstractNumId w:val="24"/>
  </w:num>
  <w:num w:numId="8">
    <w:abstractNumId w:val="8"/>
  </w:num>
  <w:num w:numId="9">
    <w:abstractNumId w:val="22"/>
  </w:num>
  <w:num w:numId="10">
    <w:abstractNumId w:val="21"/>
  </w:num>
  <w:num w:numId="11">
    <w:abstractNumId w:val="29"/>
  </w:num>
  <w:num w:numId="12">
    <w:abstractNumId w:val="17"/>
  </w:num>
  <w:num w:numId="13">
    <w:abstractNumId w:val="14"/>
  </w:num>
  <w:num w:numId="14">
    <w:abstractNumId w:val="13"/>
  </w:num>
  <w:num w:numId="15">
    <w:abstractNumId w:val="2"/>
  </w:num>
  <w:num w:numId="16">
    <w:abstractNumId w:val="4"/>
  </w:num>
  <w:num w:numId="17">
    <w:abstractNumId w:val="1"/>
  </w:num>
  <w:num w:numId="18">
    <w:abstractNumId w:val="23"/>
  </w:num>
  <w:num w:numId="19">
    <w:abstractNumId w:val="9"/>
  </w:num>
  <w:num w:numId="20">
    <w:abstractNumId w:val="30"/>
  </w:num>
  <w:num w:numId="21">
    <w:abstractNumId w:val="19"/>
  </w:num>
  <w:num w:numId="22">
    <w:abstractNumId w:val="7"/>
  </w:num>
  <w:num w:numId="23">
    <w:abstractNumId w:val="25"/>
  </w:num>
  <w:num w:numId="24">
    <w:abstractNumId w:val="26"/>
  </w:num>
  <w:num w:numId="25">
    <w:abstractNumId w:val="10"/>
  </w:num>
  <w:num w:numId="26">
    <w:abstractNumId w:val="32"/>
  </w:num>
  <w:num w:numId="27">
    <w:abstractNumId w:val="0"/>
  </w:num>
  <w:num w:numId="28">
    <w:abstractNumId w:val="11"/>
  </w:num>
  <w:num w:numId="29">
    <w:abstractNumId w:val="34"/>
  </w:num>
  <w:num w:numId="30">
    <w:abstractNumId w:val="3"/>
  </w:num>
  <w:num w:numId="31">
    <w:abstractNumId w:val="35"/>
  </w:num>
  <w:num w:numId="32">
    <w:abstractNumId w:val="31"/>
  </w:num>
  <w:num w:numId="33">
    <w:abstractNumId w:val="27"/>
  </w:num>
  <w:num w:numId="34">
    <w:abstractNumId w:val="16"/>
  </w:num>
  <w:num w:numId="35">
    <w:abstractNumId w:val="15"/>
  </w:num>
  <w:num w:numId="36">
    <w:abstractNumId w:val="37"/>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2A4736"/>
    <w:rsid w:val="00031560"/>
    <w:rsid w:val="0004618A"/>
    <w:rsid w:val="000B4327"/>
    <w:rsid w:val="000C0A1D"/>
    <w:rsid w:val="000E04EA"/>
    <w:rsid w:val="000E3C3E"/>
    <w:rsid w:val="000F486B"/>
    <w:rsid w:val="000F5605"/>
    <w:rsid w:val="00104933"/>
    <w:rsid w:val="00122963"/>
    <w:rsid w:val="0016555F"/>
    <w:rsid w:val="00171132"/>
    <w:rsid w:val="00193547"/>
    <w:rsid w:val="001B26BE"/>
    <w:rsid w:val="001B3A14"/>
    <w:rsid w:val="001B41F6"/>
    <w:rsid w:val="001C6F6E"/>
    <w:rsid w:val="001D0239"/>
    <w:rsid w:val="001F5158"/>
    <w:rsid w:val="0022120E"/>
    <w:rsid w:val="00240F74"/>
    <w:rsid w:val="002609D4"/>
    <w:rsid w:val="00262A47"/>
    <w:rsid w:val="0028559A"/>
    <w:rsid w:val="002A4736"/>
    <w:rsid w:val="002C2619"/>
    <w:rsid w:val="002D1414"/>
    <w:rsid w:val="00302C7D"/>
    <w:rsid w:val="00330BE2"/>
    <w:rsid w:val="003364C0"/>
    <w:rsid w:val="00343FE5"/>
    <w:rsid w:val="00352241"/>
    <w:rsid w:val="003540AE"/>
    <w:rsid w:val="00356A4E"/>
    <w:rsid w:val="00362E40"/>
    <w:rsid w:val="0036618E"/>
    <w:rsid w:val="00373C8B"/>
    <w:rsid w:val="00385BA3"/>
    <w:rsid w:val="003C0541"/>
    <w:rsid w:val="003C25B6"/>
    <w:rsid w:val="003D5103"/>
    <w:rsid w:val="003D665D"/>
    <w:rsid w:val="003F59CB"/>
    <w:rsid w:val="00402653"/>
    <w:rsid w:val="0040344A"/>
    <w:rsid w:val="00432B5F"/>
    <w:rsid w:val="00441F7C"/>
    <w:rsid w:val="00447549"/>
    <w:rsid w:val="00450F99"/>
    <w:rsid w:val="004564BB"/>
    <w:rsid w:val="00467C11"/>
    <w:rsid w:val="0048579A"/>
    <w:rsid w:val="00486B06"/>
    <w:rsid w:val="00493C78"/>
    <w:rsid w:val="00496C61"/>
    <w:rsid w:val="004E11BB"/>
    <w:rsid w:val="00524A4E"/>
    <w:rsid w:val="00525564"/>
    <w:rsid w:val="005357AD"/>
    <w:rsid w:val="00540BB9"/>
    <w:rsid w:val="0054750F"/>
    <w:rsid w:val="00570702"/>
    <w:rsid w:val="00574CD0"/>
    <w:rsid w:val="00577000"/>
    <w:rsid w:val="00597B34"/>
    <w:rsid w:val="005A55DE"/>
    <w:rsid w:val="005B2B0B"/>
    <w:rsid w:val="005C7CCF"/>
    <w:rsid w:val="005D3A84"/>
    <w:rsid w:val="005E4A9D"/>
    <w:rsid w:val="00611547"/>
    <w:rsid w:val="006126BF"/>
    <w:rsid w:val="006466CA"/>
    <w:rsid w:val="00651FC4"/>
    <w:rsid w:val="006535A8"/>
    <w:rsid w:val="00655548"/>
    <w:rsid w:val="00660069"/>
    <w:rsid w:val="00681346"/>
    <w:rsid w:val="006836E9"/>
    <w:rsid w:val="006956A1"/>
    <w:rsid w:val="00695DBB"/>
    <w:rsid w:val="006A10A8"/>
    <w:rsid w:val="006A3B11"/>
    <w:rsid w:val="006A5150"/>
    <w:rsid w:val="006D6231"/>
    <w:rsid w:val="006D6B91"/>
    <w:rsid w:val="006E3099"/>
    <w:rsid w:val="006E61A1"/>
    <w:rsid w:val="006F456B"/>
    <w:rsid w:val="00710382"/>
    <w:rsid w:val="007311BA"/>
    <w:rsid w:val="007669A0"/>
    <w:rsid w:val="007809B2"/>
    <w:rsid w:val="007C5A56"/>
    <w:rsid w:val="007C5F81"/>
    <w:rsid w:val="007C7B78"/>
    <w:rsid w:val="007D6B40"/>
    <w:rsid w:val="007F58AF"/>
    <w:rsid w:val="008005A7"/>
    <w:rsid w:val="008065C2"/>
    <w:rsid w:val="00837133"/>
    <w:rsid w:val="008407DD"/>
    <w:rsid w:val="00850BE6"/>
    <w:rsid w:val="008518B2"/>
    <w:rsid w:val="00864E19"/>
    <w:rsid w:val="00881673"/>
    <w:rsid w:val="008A0564"/>
    <w:rsid w:val="008A11F1"/>
    <w:rsid w:val="008A7FCB"/>
    <w:rsid w:val="008B13CB"/>
    <w:rsid w:val="008B4DDF"/>
    <w:rsid w:val="008D1907"/>
    <w:rsid w:val="008D6DF2"/>
    <w:rsid w:val="0090726F"/>
    <w:rsid w:val="00963ED0"/>
    <w:rsid w:val="009679AB"/>
    <w:rsid w:val="009843CA"/>
    <w:rsid w:val="00993C3D"/>
    <w:rsid w:val="009D3531"/>
    <w:rsid w:val="009D5E7C"/>
    <w:rsid w:val="009D6526"/>
    <w:rsid w:val="009F669E"/>
    <w:rsid w:val="00A35435"/>
    <w:rsid w:val="00A3695C"/>
    <w:rsid w:val="00A55317"/>
    <w:rsid w:val="00A7345A"/>
    <w:rsid w:val="00A73838"/>
    <w:rsid w:val="00A7507B"/>
    <w:rsid w:val="00A75B7A"/>
    <w:rsid w:val="00AB75B9"/>
    <w:rsid w:val="00AD2946"/>
    <w:rsid w:val="00B378EB"/>
    <w:rsid w:val="00B46508"/>
    <w:rsid w:val="00B6254A"/>
    <w:rsid w:val="00B66FB0"/>
    <w:rsid w:val="00B7241B"/>
    <w:rsid w:val="00B84112"/>
    <w:rsid w:val="00BA3615"/>
    <w:rsid w:val="00BC5623"/>
    <w:rsid w:val="00BE4D2A"/>
    <w:rsid w:val="00BF4DAC"/>
    <w:rsid w:val="00C07D81"/>
    <w:rsid w:val="00C112BD"/>
    <w:rsid w:val="00C22AF7"/>
    <w:rsid w:val="00C36B9F"/>
    <w:rsid w:val="00C52961"/>
    <w:rsid w:val="00CA0381"/>
    <w:rsid w:val="00CA32ED"/>
    <w:rsid w:val="00CB0A37"/>
    <w:rsid w:val="00CC49B1"/>
    <w:rsid w:val="00CD1AAD"/>
    <w:rsid w:val="00CD264E"/>
    <w:rsid w:val="00D074BF"/>
    <w:rsid w:val="00D07BA3"/>
    <w:rsid w:val="00D10355"/>
    <w:rsid w:val="00D14EF6"/>
    <w:rsid w:val="00D32184"/>
    <w:rsid w:val="00D66647"/>
    <w:rsid w:val="00D816E3"/>
    <w:rsid w:val="00D9753B"/>
    <w:rsid w:val="00DA6F0B"/>
    <w:rsid w:val="00DB349C"/>
    <w:rsid w:val="00DB57E7"/>
    <w:rsid w:val="00DC7BE3"/>
    <w:rsid w:val="00DE2FF9"/>
    <w:rsid w:val="00DF33C8"/>
    <w:rsid w:val="00DF5213"/>
    <w:rsid w:val="00E039C9"/>
    <w:rsid w:val="00E14EA0"/>
    <w:rsid w:val="00E203B3"/>
    <w:rsid w:val="00E41192"/>
    <w:rsid w:val="00E60B90"/>
    <w:rsid w:val="00E74C24"/>
    <w:rsid w:val="00E85E59"/>
    <w:rsid w:val="00EA1A22"/>
    <w:rsid w:val="00EC1617"/>
    <w:rsid w:val="00EC7DB0"/>
    <w:rsid w:val="00EF76EB"/>
    <w:rsid w:val="00F15C8F"/>
    <w:rsid w:val="00F3111E"/>
    <w:rsid w:val="00F4755C"/>
    <w:rsid w:val="00F5230F"/>
    <w:rsid w:val="00F56BD6"/>
    <w:rsid w:val="00F61355"/>
    <w:rsid w:val="00F7316A"/>
    <w:rsid w:val="00F80E10"/>
    <w:rsid w:val="00FA1300"/>
    <w:rsid w:val="00FB0BAF"/>
    <w:rsid w:val="00FB1169"/>
    <w:rsid w:val="00FB58D4"/>
    <w:rsid w:val="00FC60C0"/>
    <w:rsid w:val="00FC74DD"/>
    <w:rsid w:val="00FF3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55"/>
  </w:style>
  <w:style w:type="paragraph" w:styleId="Heading1">
    <w:name w:val="heading 1"/>
    <w:basedOn w:val="Normal"/>
    <w:next w:val="Normal"/>
    <w:link w:val="Heading1Char"/>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B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36"/>
    <w:rPr>
      <w:rFonts w:ascii="Tahoma" w:hAnsi="Tahoma" w:cs="Tahoma"/>
      <w:sz w:val="16"/>
      <w:szCs w:val="16"/>
    </w:rPr>
  </w:style>
  <w:style w:type="paragraph" w:styleId="ListParagraph">
    <w:name w:val="List Paragraph"/>
    <w:basedOn w:val="Normal"/>
    <w:uiPriority w:val="34"/>
    <w:qFormat/>
    <w:rsid w:val="002A4736"/>
    <w:pPr>
      <w:ind w:left="720"/>
      <w:contextualSpacing/>
    </w:pPr>
  </w:style>
  <w:style w:type="character" w:customStyle="1" w:styleId="Heading1Char">
    <w:name w:val="Heading 1 Char"/>
    <w:basedOn w:val="DefaultParagraphFont"/>
    <w:link w:val="Heading1"/>
    <w:uiPriority w:val="9"/>
    <w:rsid w:val="000461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8A"/>
  </w:style>
  <w:style w:type="paragraph" w:styleId="Footer">
    <w:name w:val="footer"/>
    <w:basedOn w:val="Normal"/>
    <w:link w:val="FooterChar"/>
    <w:uiPriority w:val="99"/>
    <w:unhideWhenUsed/>
    <w:rsid w:val="0004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8A"/>
  </w:style>
  <w:style w:type="paragraph" w:styleId="TOCHeading">
    <w:name w:val="TOC Heading"/>
    <w:basedOn w:val="Heading1"/>
    <w:next w:val="Normal"/>
    <w:uiPriority w:val="39"/>
    <w:unhideWhenUsed/>
    <w:qFormat/>
    <w:rsid w:val="0004618A"/>
    <w:pPr>
      <w:outlineLvl w:val="9"/>
    </w:pPr>
  </w:style>
  <w:style w:type="paragraph" w:styleId="TOC1">
    <w:name w:val="toc 1"/>
    <w:basedOn w:val="Normal"/>
    <w:next w:val="Normal"/>
    <w:autoRedefine/>
    <w:uiPriority w:val="39"/>
    <w:unhideWhenUsed/>
    <w:rsid w:val="0004618A"/>
    <w:pPr>
      <w:spacing w:after="100"/>
    </w:pPr>
  </w:style>
  <w:style w:type="character" w:styleId="Hyperlink">
    <w:name w:val="Hyperlink"/>
    <w:basedOn w:val="DefaultParagraphFont"/>
    <w:uiPriority w:val="99"/>
    <w:unhideWhenUsed/>
    <w:rsid w:val="0004618A"/>
    <w:rPr>
      <w:color w:val="0000FF" w:themeColor="hyperlink"/>
      <w:u w:val="single"/>
    </w:rPr>
  </w:style>
  <w:style w:type="character" w:customStyle="1" w:styleId="Heading2Char">
    <w:name w:val="Heading 2 Char"/>
    <w:basedOn w:val="DefaultParagraphFont"/>
    <w:link w:val="Heading2"/>
    <w:uiPriority w:val="9"/>
    <w:rsid w:val="007D6B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09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48579A"/>
    <w:pPr>
      <w:spacing w:after="100"/>
      <w:ind w:left="220"/>
    </w:pPr>
  </w:style>
  <w:style w:type="paragraph" w:styleId="TOC3">
    <w:name w:val="toc 3"/>
    <w:basedOn w:val="Normal"/>
    <w:next w:val="Normal"/>
    <w:autoRedefine/>
    <w:uiPriority w:val="39"/>
    <w:unhideWhenUsed/>
    <w:rsid w:val="0048579A"/>
    <w:pPr>
      <w:spacing w:after="100"/>
      <w:ind w:left="440"/>
    </w:pPr>
  </w:style>
  <w:style w:type="character" w:styleId="FollowedHyperlink">
    <w:name w:val="FollowedHyperlink"/>
    <w:basedOn w:val="DefaultParagraphFont"/>
    <w:uiPriority w:val="99"/>
    <w:semiHidden/>
    <w:unhideWhenUsed/>
    <w:rsid w:val="00F7316A"/>
    <w:rPr>
      <w:color w:val="800080" w:themeColor="followedHyperlink"/>
      <w:u w:val="single"/>
    </w:rPr>
  </w:style>
  <w:style w:type="table" w:styleId="TableGrid">
    <w:name w:val="Table Grid"/>
    <w:basedOn w:val="TableNormal"/>
    <w:uiPriority w:val="59"/>
    <w:rsid w:val="00336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participati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participation.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yperlink" Target="mailto:MyParticipation@learningforlif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xplor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60CB-9B9A-4A72-906B-4981DC01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bczoo</dc:creator>
  <cp:lastModifiedBy>Windows User</cp:lastModifiedBy>
  <cp:revision>4</cp:revision>
  <dcterms:created xsi:type="dcterms:W3CDTF">2017-10-19T21:17:00Z</dcterms:created>
  <dcterms:modified xsi:type="dcterms:W3CDTF">2017-10-20T15:16:00Z</dcterms:modified>
</cp:coreProperties>
</file>